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CF1F9" w14:textId="77777777" w:rsidR="002B6895" w:rsidRDefault="002B6895" w:rsidP="002B6895">
      <w:pPr>
        <w:pStyle w:val="Tekstpodstawowywcity"/>
        <w:ind w:left="1560" w:hanging="1560"/>
        <w:jc w:val="left"/>
        <w:rPr>
          <w:b/>
          <w:sz w:val="28"/>
        </w:rPr>
      </w:pPr>
      <w:r>
        <w:rPr>
          <w:b/>
          <w:sz w:val="28"/>
        </w:rPr>
        <w:t>M.20.01.08   POWIERZCHNIOWE ZABEZPIECZENIE ANTYKOR</w:t>
      </w:r>
      <w:r>
        <w:rPr>
          <w:b/>
          <w:sz w:val="28"/>
        </w:rPr>
        <w:t>O</w:t>
      </w:r>
      <w:r>
        <w:rPr>
          <w:b/>
          <w:sz w:val="28"/>
        </w:rPr>
        <w:t>ZYJNE BETONU POWŁOKĄ OCHRONNĄ PCC</w:t>
      </w:r>
    </w:p>
    <w:p w14:paraId="0DEBD4E5" w14:textId="77777777" w:rsidR="002B6895" w:rsidRDefault="002B6895" w:rsidP="002B6895">
      <w:pPr>
        <w:jc w:val="both"/>
        <w:rPr>
          <w:sz w:val="22"/>
        </w:rPr>
      </w:pPr>
    </w:p>
    <w:p w14:paraId="2B531D33" w14:textId="77777777" w:rsidR="002B6895" w:rsidRPr="00684706" w:rsidRDefault="002B6895" w:rsidP="002B6895">
      <w:pPr>
        <w:jc w:val="both"/>
        <w:rPr>
          <w:b/>
          <w:sz w:val="22"/>
        </w:rPr>
      </w:pPr>
      <w:r>
        <w:rPr>
          <w:b/>
          <w:sz w:val="22"/>
        </w:rPr>
        <w:t>1 WSTĘP</w:t>
      </w:r>
    </w:p>
    <w:p w14:paraId="2E93F65C" w14:textId="77777777" w:rsidR="002B6895" w:rsidRDefault="002B6895" w:rsidP="002B6895">
      <w:pPr>
        <w:jc w:val="both"/>
        <w:rPr>
          <w:sz w:val="22"/>
        </w:rPr>
      </w:pPr>
      <w:r>
        <w:rPr>
          <w:b/>
          <w:sz w:val="22"/>
        </w:rPr>
        <w:t>1.1 Przedmiot specyfikacji</w:t>
      </w:r>
    </w:p>
    <w:p w14:paraId="4CFD5490" w14:textId="57E40B5D" w:rsidR="002B6895" w:rsidRPr="007432A3" w:rsidRDefault="002B6895" w:rsidP="002B6895">
      <w:pPr>
        <w:jc w:val="both"/>
        <w:rPr>
          <w:i/>
          <w:sz w:val="22"/>
          <w:szCs w:val="22"/>
          <w:u w:val="single"/>
        </w:rPr>
      </w:pPr>
      <w:r>
        <w:rPr>
          <w:sz w:val="22"/>
        </w:rPr>
        <w:t>Przedmiotem niniejszej specyfikacji jest wykonanie powierzchniowego zabezpieczenia antykorozyjnego b</w:t>
      </w:r>
      <w:r>
        <w:rPr>
          <w:sz w:val="22"/>
        </w:rPr>
        <w:t>e</w:t>
      </w:r>
      <w:r>
        <w:rPr>
          <w:sz w:val="22"/>
        </w:rPr>
        <w:t>tonu mostu w m. Jamy</w:t>
      </w:r>
      <w:r>
        <w:rPr>
          <w:sz w:val="22"/>
        </w:rPr>
        <w:t xml:space="preserve"> </w:t>
      </w:r>
      <w:r>
        <w:rPr>
          <w:sz w:val="22"/>
        </w:rPr>
        <w:t xml:space="preserve">powłoką ochronną PCC </w:t>
      </w:r>
      <w:r>
        <w:rPr>
          <w:sz w:val="22"/>
        </w:rPr>
        <w:t xml:space="preserve">betonu </w:t>
      </w:r>
      <w:r>
        <w:rPr>
          <w:spacing w:val="-3"/>
          <w:sz w:val="22"/>
        </w:rPr>
        <w:t xml:space="preserve">przy : </w:t>
      </w:r>
      <w:r w:rsidRPr="00333BBC">
        <w:rPr>
          <w:sz w:val="22"/>
          <w:szCs w:val="22"/>
          <w:u w:val="single"/>
        </w:rPr>
        <w:t>Remon</w:t>
      </w:r>
      <w:r>
        <w:rPr>
          <w:sz w:val="22"/>
          <w:szCs w:val="22"/>
          <w:u w:val="single"/>
        </w:rPr>
        <w:t>cie</w:t>
      </w:r>
      <w:r w:rsidRPr="00333BBC">
        <w:rPr>
          <w:sz w:val="22"/>
          <w:szCs w:val="22"/>
          <w:u w:val="single"/>
        </w:rPr>
        <w:t xml:space="preserve"> drogi powiatowej Nr 1 166R klasy „L” relacji Partynia </w:t>
      </w:r>
      <w:r>
        <w:rPr>
          <w:sz w:val="22"/>
          <w:szCs w:val="22"/>
          <w:u w:val="single"/>
        </w:rPr>
        <w:t>–</w:t>
      </w:r>
      <w:r w:rsidRPr="00333BBC">
        <w:rPr>
          <w:sz w:val="22"/>
          <w:szCs w:val="22"/>
          <w:u w:val="single"/>
        </w:rPr>
        <w:t xml:space="preserve"> Jamy</w:t>
      </w:r>
      <w:r>
        <w:rPr>
          <w:sz w:val="22"/>
          <w:szCs w:val="22"/>
          <w:u w:val="single"/>
        </w:rPr>
        <w:t xml:space="preserve"> </w:t>
      </w:r>
      <w:r w:rsidRPr="00333BBC">
        <w:rPr>
          <w:sz w:val="22"/>
          <w:szCs w:val="22"/>
          <w:u w:val="single"/>
        </w:rPr>
        <w:t>w km 4+300÷ 7+030 w m. Jamy</w:t>
      </w:r>
      <w:r>
        <w:rPr>
          <w:sz w:val="22"/>
          <w:szCs w:val="22"/>
          <w:u w:val="single"/>
        </w:rPr>
        <w:t>.</w:t>
      </w:r>
    </w:p>
    <w:p w14:paraId="7D5EF02D" w14:textId="2DA2046F" w:rsidR="002B6895" w:rsidRDefault="002B6895" w:rsidP="002B6895">
      <w:pPr>
        <w:ind w:right="-29"/>
        <w:jc w:val="both"/>
        <w:rPr>
          <w:sz w:val="22"/>
        </w:rPr>
      </w:pPr>
    </w:p>
    <w:p w14:paraId="3E30D680" w14:textId="77777777" w:rsidR="002B6895" w:rsidRPr="00684706" w:rsidRDefault="002B6895" w:rsidP="002B6895">
      <w:pPr>
        <w:jc w:val="both"/>
        <w:rPr>
          <w:b/>
          <w:sz w:val="22"/>
        </w:rPr>
      </w:pPr>
      <w:r>
        <w:rPr>
          <w:b/>
          <w:sz w:val="22"/>
        </w:rPr>
        <w:t>1.2 Zakres stosowania</w:t>
      </w:r>
    </w:p>
    <w:p w14:paraId="72A1B28E" w14:textId="77777777" w:rsidR="002B6895" w:rsidRDefault="002B6895" w:rsidP="002B6895">
      <w:pPr>
        <w:numPr>
          <w:ilvl w:val="12"/>
          <w:numId w:val="0"/>
        </w:numPr>
        <w:jc w:val="both"/>
        <w:rPr>
          <w:sz w:val="22"/>
        </w:rPr>
      </w:pPr>
      <w:r>
        <w:rPr>
          <w:sz w:val="22"/>
        </w:rPr>
        <w:t>SST Szczegółowa specyfikacja stanowi dokument przetargowy i kontraktowy przy zleceniu i realizacji robót w punkcie 1.1</w:t>
      </w:r>
    </w:p>
    <w:p w14:paraId="404BEB6B" w14:textId="77777777" w:rsidR="002B6895" w:rsidRPr="00684706" w:rsidRDefault="002B6895" w:rsidP="002B6895">
      <w:pPr>
        <w:numPr>
          <w:ilvl w:val="12"/>
          <w:numId w:val="0"/>
        </w:numPr>
        <w:jc w:val="both"/>
        <w:rPr>
          <w:b/>
          <w:sz w:val="22"/>
        </w:rPr>
      </w:pPr>
      <w:r>
        <w:rPr>
          <w:b/>
          <w:sz w:val="22"/>
        </w:rPr>
        <w:t>1.3 Zakres robót objętych SST</w:t>
      </w:r>
    </w:p>
    <w:p w14:paraId="3B934F33" w14:textId="77777777" w:rsidR="002B6895" w:rsidRDefault="002B6895" w:rsidP="002B6895">
      <w:pPr>
        <w:numPr>
          <w:ilvl w:val="12"/>
          <w:numId w:val="0"/>
        </w:numPr>
        <w:jc w:val="both"/>
        <w:rPr>
          <w:sz w:val="22"/>
        </w:rPr>
      </w:pPr>
      <w:r>
        <w:rPr>
          <w:sz w:val="22"/>
        </w:rPr>
        <w:t>Ustalenia zawarte w niniejszej specyfikacji dotyczy zasad prowadzenia robót związanych z powier</w:t>
      </w:r>
      <w:r>
        <w:rPr>
          <w:sz w:val="22"/>
        </w:rPr>
        <w:t>z</w:t>
      </w:r>
      <w:r>
        <w:rPr>
          <w:sz w:val="22"/>
        </w:rPr>
        <w:t>chownym zabezpieczeniem antykorozyjnym elementów betonowych mostu zaprawą PCC w ilości 3 kg/m2.</w:t>
      </w:r>
    </w:p>
    <w:p w14:paraId="1D521D83" w14:textId="77777777" w:rsidR="002B6895" w:rsidRDefault="002B6895" w:rsidP="002B6895">
      <w:pPr>
        <w:numPr>
          <w:ilvl w:val="12"/>
          <w:numId w:val="0"/>
        </w:numPr>
        <w:jc w:val="both"/>
        <w:rPr>
          <w:sz w:val="22"/>
        </w:rPr>
      </w:pPr>
      <w:r>
        <w:rPr>
          <w:sz w:val="22"/>
        </w:rPr>
        <w:t>Zabezpieczeniu podlegają wszystkie odkryte powierzchnie betonu.</w:t>
      </w:r>
    </w:p>
    <w:p w14:paraId="7242F717" w14:textId="77777777" w:rsidR="002B6895" w:rsidRPr="00684706" w:rsidRDefault="002B6895" w:rsidP="002B6895">
      <w:pPr>
        <w:numPr>
          <w:ilvl w:val="12"/>
          <w:numId w:val="0"/>
        </w:numPr>
        <w:jc w:val="both"/>
        <w:rPr>
          <w:b/>
          <w:sz w:val="22"/>
        </w:rPr>
      </w:pPr>
      <w:r>
        <w:rPr>
          <w:b/>
          <w:sz w:val="22"/>
        </w:rPr>
        <w:t>1.4 Określenia podstawowe</w:t>
      </w:r>
    </w:p>
    <w:p w14:paraId="0E0E18A8" w14:textId="77777777" w:rsidR="002B6895" w:rsidRDefault="002B6895" w:rsidP="002B6895">
      <w:pPr>
        <w:numPr>
          <w:ilvl w:val="12"/>
          <w:numId w:val="0"/>
        </w:numPr>
        <w:jc w:val="both"/>
        <w:rPr>
          <w:sz w:val="22"/>
        </w:rPr>
      </w:pPr>
      <w:r>
        <w:rPr>
          <w:sz w:val="22"/>
        </w:rPr>
        <w:t>Określenia podane w niniejszej SST są zgodne z obowiązującymi polskimi normami i definicjami pod</w:t>
      </w:r>
      <w:r>
        <w:rPr>
          <w:sz w:val="22"/>
        </w:rPr>
        <w:t>a</w:t>
      </w:r>
      <w:r>
        <w:rPr>
          <w:sz w:val="22"/>
        </w:rPr>
        <w:t>nymi w ST D-M. 00.00.00 „Wytyczne ogólne”</w:t>
      </w:r>
    </w:p>
    <w:p w14:paraId="4DD49CB4" w14:textId="77777777" w:rsidR="002B6895" w:rsidRDefault="002B6895" w:rsidP="002B6895">
      <w:pPr>
        <w:numPr>
          <w:ilvl w:val="0"/>
          <w:numId w:val="2"/>
        </w:numPr>
        <w:ind w:left="567" w:firstLine="0"/>
        <w:jc w:val="both"/>
        <w:rPr>
          <w:sz w:val="22"/>
        </w:rPr>
      </w:pPr>
      <w:r>
        <w:rPr>
          <w:sz w:val="22"/>
        </w:rPr>
        <w:t>PCC - zaprawa cementowa z dodatkiem żywicy syntetycznej szlam PCC, - j.w. lecz o uziarnieniu szkiel</w:t>
      </w:r>
      <w:r>
        <w:rPr>
          <w:sz w:val="22"/>
        </w:rPr>
        <w:t>e</w:t>
      </w:r>
      <w:r>
        <w:rPr>
          <w:sz w:val="22"/>
        </w:rPr>
        <w:t>tu mineralnego do 0,5 mm i zawartości cementu 50%.</w:t>
      </w:r>
    </w:p>
    <w:p w14:paraId="708C7DA7" w14:textId="77777777" w:rsidR="002B6895" w:rsidRDefault="002B6895" w:rsidP="002B6895">
      <w:pPr>
        <w:ind w:left="567"/>
        <w:jc w:val="both"/>
        <w:rPr>
          <w:sz w:val="22"/>
        </w:rPr>
      </w:pPr>
      <w:r>
        <w:rPr>
          <w:sz w:val="22"/>
        </w:rPr>
        <w:t>1.4.2 Warstwa sczepna (podkładowa) warstwa zwiększająca przyczepność zaprawy naprawczej do po</w:t>
      </w:r>
      <w:r>
        <w:rPr>
          <w:sz w:val="22"/>
        </w:rPr>
        <w:t>d</w:t>
      </w:r>
      <w:r>
        <w:rPr>
          <w:sz w:val="22"/>
        </w:rPr>
        <w:t>łoża betonowego.</w:t>
      </w:r>
    </w:p>
    <w:p w14:paraId="58BD6ED2" w14:textId="77777777" w:rsidR="002B6895" w:rsidRDefault="002B6895" w:rsidP="002B6895">
      <w:pPr>
        <w:ind w:left="567"/>
        <w:jc w:val="both"/>
        <w:rPr>
          <w:sz w:val="22"/>
        </w:rPr>
      </w:pPr>
      <w:r>
        <w:rPr>
          <w:sz w:val="22"/>
        </w:rPr>
        <w:t>1.4.3 Warstwa pośrednia- warstwa wykonawcza w celu osiągnięcia projektowej grubości wyprawy a</w:t>
      </w:r>
      <w:r>
        <w:rPr>
          <w:sz w:val="22"/>
        </w:rPr>
        <w:t>n</w:t>
      </w:r>
      <w:r>
        <w:rPr>
          <w:sz w:val="22"/>
        </w:rPr>
        <w:t>tykorozyjnej.</w:t>
      </w:r>
    </w:p>
    <w:p w14:paraId="76515191" w14:textId="77777777" w:rsidR="002B6895" w:rsidRDefault="002B6895" w:rsidP="002B6895">
      <w:pPr>
        <w:ind w:left="567"/>
        <w:jc w:val="both"/>
        <w:rPr>
          <w:sz w:val="22"/>
        </w:rPr>
      </w:pPr>
      <w:r>
        <w:rPr>
          <w:sz w:val="22"/>
        </w:rPr>
        <w:t xml:space="preserve">1.4.4 Warstwa zewnętrzna - warstwa zamykająca wyprawę antykorozyjną umożliwiająca uzyskanie różnych faktur  i odcienie wyprawy.  </w:t>
      </w:r>
    </w:p>
    <w:p w14:paraId="28B31B5E" w14:textId="77777777" w:rsidR="002B6895" w:rsidRDefault="002B6895" w:rsidP="002B6895">
      <w:pPr>
        <w:ind w:left="567"/>
        <w:jc w:val="both"/>
        <w:rPr>
          <w:sz w:val="22"/>
        </w:rPr>
      </w:pPr>
      <w:r>
        <w:rPr>
          <w:sz w:val="22"/>
        </w:rPr>
        <w:t>1.4.5 NPCC - natryskiwana  zaprawa cementowa z dodatkiem żywicy  syntetycznej.</w:t>
      </w:r>
    </w:p>
    <w:p w14:paraId="7A2DAA01" w14:textId="77777777" w:rsidR="002B6895" w:rsidRPr="00684706" w:rsidRDefault="002B6895" w:rsidP="002B6895">
      <w:pPr>
        <w:jc w:val="both"/>
        <w:rPr>
          <w:b/>
          <w:sz w:val="22"/>
        </w:rPr>
      </w:pPr>
      <w:r>
        <w:rPr>
          <w:b/>
          <w:sz w:val="22"/>
        </w:rPr>
        <w:t>1.5 Ogólne wymagania robót.</w:t>
      </w:r>
    </w:p>
    <w:p w14:paraId="44DFE5CB" w14:textId="77777777" w:rsidR="002B6895" w:rsidRDefault="002B6895" w:rsidP="002B6895">
      <w:pPr>
        <w:jc w:val="both"/>
        <w:rPr>
          <w:sz w:val="22"/>
        </w:rPr>
      </w:pPr>
      <w:r>
        <w:rPr>
          <w:sz w:val="22"/>
        </w:rPr>
        <w:t>Wykonawca robót jest odpowiedzialny za jakość wykonywanych robót oraz ich zgodności z dokume</w:t>
      </w:r>
      <w:r>
        <w:rPr>
          <w:sz w:val="22"/>
        </w:rPr>
        <w:t>n</w:t>
      </w:r>
      <w:r>
        <w:rPr>
          <w:sz w:val="22"/>
        </w:rPr>
        <w:t>tacją, Specyfikacjami Technicznymi oraz zaleceniami Inżyniera.</w:t>
      </w:r>
    </w:p>
    <w:p w14:paraId="5C7F7948" w14:textId="77777777" w:rsidR="002B6895" w:rsidRDefault="002B6895" w:rsidP="002B6895">
      <w:pPr>
        <w:jc w:val="both"/>
        <w:rPr>
          <w:sz w:val="22"/>
        </w:rPr>
      </w:pPr>
    </w:p>
    <w:p w14:paraId="215CA583" w14:textId="77777777" w:rsidR="002B6895" w:rsidRPr="00684706" w:rsidRDefault="002B6895" w:rsidP="002B6895">
      <w:pPr>
        <w:jc w:val="both"/>
        <w:rPr>
          <w:b/>
          <w:sz w:val="22"/>
        </w:rPr>
      </w:pPr>
      <w:r>
        <w:rPr>
          <w:b/>
          <w:sz w:val="22"/>
        </w:rPr>
        <w:t>2 MATERIAŁY</w:t>
      </w:r>
    </w:p>
    <w:p w14:paraId="7A464AB5" w14:textId="77777777" w:rsidR="002B6895" w:rsidRDefault="002B6895" w:rsidP="002B6895">
      <w:pPr>
        <w:jc w:val="both"/>
        <w:rPr>
          <w:sz w:val="22"/>
        </w:rPr>
      </w:pPr>
      <w:r>
        <w:rPr>
          <w:sz w:val="22"/>
        </w:rPr>
        <w:t>Do wykonania robót należy użyć materiałów typu PCC lub NPCC należących do jednego systemu materiał</w:t>
      </w:r>
      <w:r>
        <w:rPr>
          <w:sz w:val="22"/>
        </w:rPr>
        <w:t>o</w:t>
      </w:r>
      <w:r>
        <w:rPr>
          <w:sz w:val="22"/>
        </w:rPr>
        <w:t xml:space="preserve">wego posiadającego Aprobatę Techniczną lub ważne Świadectwo Dopuszczenia do stosowania wydane przez </w:t>
      </w:r>
      <w:proofErr w:type="spellStart"/>
      <w:r>
        <w:rPr>
          <w:sz w:val="22"/>
        </w:rPr>
        <w:t>IBDiM</w:t>
      </w:r>
      <w:proofErr w:type="spellEnd"/>
      <w:r>
        <w:rPr>
          <w:sz w:val="22"/>
        </w:rPr>
        <w:t xml:space="preserve"> </w:t>
      </w:r>
    </w:p>
    <w:p w14:paraId="75AD03D4" w14:textId="77777777" w:rsidR="002B6895" w:rsidRDefault="002B6895" w:rsidP="002B6895">
      <w:pPr>
        <w:jc w:val="both"/>
        <w:rPr>
          <w:sz w:val="22"/>
        </w:rPr>
      </w:pPr>
      <w:r>
        <w:rPr>
          <w:sz w:val="22"/>
        </w:rPr>
        <w:t>Materiały te muszą cechować się :</w:t>
      </w:r>
    </w:p>
    <w:p w14:paraId="0978C272" w14:textId="77777777" w:rsidR="002B6895" w:rsidRDefault="002B6895" w:rsidP="002B6895">
      <w:pPr>
        <w:numPr>
          <w:ilvl w:val="0"/>
          <w:numId w:val="1"/>
        </w:numPr>
        <w:ind w:firstLine="0"/>
        <w:jc w:val="both"/>
        <w:rPr>
          <w:sz w:val="22"/>
        </w:rPr>
      </w:pPr>
      <w:r>
        <w:rPr>
          <w:sz w:val="22"/>
        </w:rPr>
        <w:t>dobrą przyczepnością do podłoża,</w:t>
      </w:r>
    </w:p>
    <w:p w14:paraId="78C84E93" w14:textId="77777777" w:rsidR="002B6895" w:rsidRDefault="002B6895" w:rsidP="002B6895">
      <w:pPr>
        <w:numPr>
          <w:ilvl w:val="0"/>
          <w:numId w:val="1"/>
        </w:numPr>
        <w:ind w:firstLine="0"/>
        <w:jc w:val="both"/>
        <w:rPr>
          <w:sz w:val="22"/>
        </w:rPr>
      </w:pPr>
      <w:r>
        <w:rPr>
          <w:sz w:val="22"/>
        </w:rPr>
        <w:t>minimalnym skurczem,</w:t>
      </w:r>
    </w:p>
    <w:p w14:paraId="377B6253" w14:textId="77777777" w:rsidR="002B6895" w:rsidRDefault="002B6895" w:rsidP="002B6895">
      <w:pPr>
        <w:numPr>
          <w:ilvl w:val="0"/>
          <w:numId w:val="1"/>
        </w:numPr>
        <w:ind w:firstLine="0"/>
        <w:jc w:val="both"/>
        <w:rPr>
          <w:sz w:val="22"/>
        </w:rPr>
      </w:pPr>
      <w:r>
        <w:rPr>
          <w:sz w:val="22"/>
        </w:rPr>
        <w:t>szczelnością,</w:t>
      </w:r>
    </w:p>
    <w:p w14:paraId="1377ECFC" w14:textId="77777777" w:rsidR="002B6895" w:rsidRDefault="002B6895" w:rsidP="002B6895">
      <w:pPr>
        <w:numPr>
          <w:ilvl w:val="0"/>
          <w:numId w:val="1"/>
        </w:numPr>
        <w:ind w:firstLine="0"/>
        <w:jc w:val="both"/>
        <w:rPr>
          <w:sz w:val="22"/>
        </w:rPr>
      </w:pPr>
      <w:r>
        <w:rPr>
          <w:sz w:val="22"/>
        </w:rPr>
        <w:t>odpornością na ścieranie.</w:t>
      </w:r>
    </w:p>
    <w:p w14:paraId="7ACB496C" w14:textId="77777777" w:rsidR="002B6895" w:rsidRDefault="002B6895" w:rsidP="002B6895">
      <w:pPr>
        <w:jc w:val="both"/>
        <w:rPr>
          <w:sz w:val="22"/>
        </w:rPr>
      </w:pPr>
    </w:p>
    <w:p w14:paraId="63CCB82E" w14:textId="77777777" w:rsidR="002B6895" w:rsidRPr="00684706" w:rsidRDefault="002B6895" w:rsidP="002B6895">
      <w:pPr>
        <w:jc w:val="both"/>
        <w:rPr>
          <w:b/>
          <w:sz w:val="22"/>
        </w:rPr>
      </w:pPr>
      <w:r>
        <w:rPr>
          <w:b/>
          <w:sz w:val="22"/>
        </w:rPr>
        <w:t>3 SPRZĘT</w:t>
      </w:r>
    </w:p>
    <w:p w14:paraId="3FC2B7F8" w14:textId="77777777" w:rsidR="002B6895" w:rsidRDefault="002B6895" w:rsidP="002B6895">
      <w:pPr>
        <w:jc w:val="both"/>
        <w:rPr>
          <w:sz w:val="22"/>
        </w:rPr>
      </w:pPr>
      <w:r>
        <w:rPr>
          <w:b/>
          <w:sz w:val="22"/>
        </w:rPr>
        <w:t>3.1 Ogólne wymagania dot. Sprzętu</w:t>
      </w:r>
      <w:r>
        <w:rPr>
          <w:sz w:val="22"/>
        </w:rPr>
        <w:t xml:space="preserve"> podano w SST D-M. 00.00.00</w:t>
      </w:r>
    </w:p>
    <w:p w14:paraId="2C187737" w14:textId="77777777" w:rsidR="002B6895" w:rsidRPr="00684706" w:rsidRDefault="002B6895" w:rsidP="002B6895">
      <w:pPr>
        <w:jc w:val="both"/>
        <w:rPr>
          <w:b/>
          <w:sz w:val="22"/>
        </w:rPr>
      </w:pPr>
      <w:r>
        <w:rPr>
          <w:b/>
          <w:sz w:val="22"/>
        </w:rPr>
        <w:t>3.2 Wykonanie zabezpieczeń</w:t>
      </w:r>
    </w:p>
    <w:p w14:paraId="41A255D1" w14:textId="77777777" w:rsidR="002B6895" w:rsidRDefault="002B6895" w:rsidP="002B6895">
      <w:pPr>
        <w:jc w:val="both"/>
        <w:rPr>
          <w:sz w:val="22"/>
        </w:rPr>
      </w:pPr>
      <w:r>
        <w:rPr>
          <w:sz w:val="22"/>
        </w:rPr>
        <w:t>Do wykonania zabezpieczeń Wykonawca  zobowiązany jest posiadać specjalistyczny</w:t>
      </w:r>
    </w:p>
    <w:p w14:paraId="0BC30ECB" w14:textId="77777777" w:rsidR="002B6895" w:rsidRDefault="002B6895" w:rsidP="002B6895">
      <w:pPr>
        <w:jc w:val="both"/>
        <w:rPr>
          <w:sz w:val="22"/>
        </w:rPr>
      </w:pPr>
      <w:r>
        <w:rPr>
          <w:sz w:val="22"/>
        </w:rPr>
        <w:t xml:space="preserve">sprzęt przewidziany przez producenta materiałów </w:t>
      </w:r>
      <w:proofErr w:type="spellStart"/>
      <w:r>
        <w:rPr>
          <w:sz w:val="22"/>
        </w:rPr>
        <w:t>np</w:t>
      </w:r>
      <w:proofErr w:type="spellEnd"/>
      <w:r>
        <w:rPr>
          <w:sz w:val="22"/>
        </w:rPr>
        <w:t>:</w:t>
      </w:r>
    </w:p>
    <w:p w14:paraId="551B2962" w14:textId="77777777" w:rsidR="002B6895" w:rsidRDefault="002B6895" w:rsidP="002B6895">
      <w:pPr>
        <w:numPr>
          <w:ilvl w:val="0"/>
          <w:numId w:val="1"/>
        </w:numPr>
        <w:ind w:firstLine="0"/>
        <w:jc w:val="both"/>
        <w:rPr>
          <w:sz w:val="22"/>
        </w:rPr>
      </w:pPr>
      <w:r>
        <w:rPr>
          <w:sz w:val="22"/>
        </w:rPr>
        <w:t>betoniarka o pojemności 40 -100 l o wymuszonym działaniu,</w:t>
      </w:r>
    </w:p>
    <w:p w14:paraId="0E0F71D1" w14:textId="77777777" w:rsidR="002B6895" w:rsidRDefault="002B6895" w:rsidP="002B6895">
      <w:pPr>
        <w:numPr>
          <w:ilvl w:val="0"/>
          <w:numId w:val="1"/>
        </w:numPr>
        <w:ind w:firstLine="0"/>
        <w:jc w:val="both"/>
        <w:rPr>
          <w:sz w:val="22"/>
        </w:rPr>
      </w:pPr>
      <w:r>
        <w:rPr>
          <w:sz w:val="22"/>
        </w:rPr>
        <w:t>wolnoobrotowe mieszadła do zapraw,</w:t>
      </w:r>
    </w:p>
    <w:p w14:paraId="018E10E8" w14:textId="77777777" w:rsidR="002B6895" w:rsidRDefault="002B6895" w:rsidP="002B6895">
      <w:pPr>
        <w:numPr>
          <w:ilvl w:val="0"/>
          <w:numId w:val="1"/>
        </w:numPr>
        <w:ind w:firstLine="0"/>
        <w:jc w:val="both"/>
        <w:rPr>
          <w:sz w:val="22"/>
        </w:rPr>
      </w:pPr>
      <w:r>
        <w:rPr>
          <w:sz w:val="22"/>
        </w:rPr>
        <w:t xml:space="preserve">urządzenia do przygotowania powierzchni np. piaskownice, </w:t>
      </w:r>
      <w:proofErr w:type="spellStart"/>
      <w:r>
        <w:rPr>
          <w:sz w:val="22"/>
        </w:rPr>
        <w:t>hydropiaskownice</w:t>
      </w:r>
      <w:proofErr w:type="spellEnd"/>
      <w:r>
        <w:rPr>
          <w:sz w:val="22"/>
        </w:rPr>
        <w:t>,</w:t>
      </w:r>
    </w:p>
    <w:p w14:paraId="422B4DAD" w14:textId="77777777" w:rsidR="002B6895" w:rsidRDefault="002B6895" w:rsidP="002B6895">
      <w:pPr>
        <w:numPr>
          <w:ilvl w:val="0"/>
          <w:numId w:val="1"/>
        </w:numPr>
        <w:ind w:firstLine="0"/>
        <w:jc w:val="both"/>
        <w:rPr>
          <w:sz w:val="22"/>
        </w:rPr>
      </w:pPr>
      <w:r>
        <w:rPr>
          <w:sz w:val="22"/>
        </w:rPr>
        <w:t>urządzenia do natrysku zapraw,</w:t>
      </w:r>
    </w:p>
    <w:p w14:paraId="124FC4F0" w14:textId="77777777" w:rsidR="002B6895" w:rsidRDefault="002B6895" w:rsidP="002B6895">
      <w:pPr>
        <w:numPr>
          <w:ilvl w:val="0"/>
          <w:numId w:val="1"/>
        </w:numPr>
        <w:ind w:firstLine="0"/>
        <w:jc w:val="both"/>
        <w:rPr>
          <w:sz w:val="22"/>
        </w:rPr>
      </w:pPr>
      <w:r>
        <w:rPr>
          <w:sz w:val="22"/>
        </w:rPr>
        <w:lastRenderedPageBreak/>
        <w:t xml:space="preserve">ręczne naczynia do aplikacji zapraw, </w:t>
      </w:r>
    </w:p>
    <w:p w14:paraId="1942D706" w14:textId="77777777" w:rsidR="002B6895" w:rsidRDefault="002B6895" w:rsidP="002B6895">
      <w:pPr>
        <w:numPr>
          <w:ilvl w:val="0"/>
          <w:numId w:val="1"/>
        </w:numPr>
        <w:ind w:firstLine="0"/>
        <w:jc w:val="both"/>
        <w:rPr>
          <w:sz w:val="22"/>
        </w:rPr>
      </w:pPr>
      <w:r>
        <w:rPr>
          <w:sz w:val="22"/>
        </w:rPr>
        <w:t>przyrządy laboratoryjne umożliwiające pomiary temperatury, wilgotności, wytrzymałości na odrywanie itp.</w:t>
      </w:r>
    </w:p>
    <w:p w14:paraId="343FBE9F" w14:textId="77777777" w:rsidR="002B6895" w:rsidRDefault="002B6895" w:rsidP="002B6895">
      <w:pPr>
        <w:jc w:val="both"/>
        <w:rPr>
          <w:sz w:val="22"/>
        </w:rPr>
      </w:pPr>
      <w:r>
        <w:rPr>
          <w:sz w:val="22"/>
        </w:rPr>
        <w:t>Sprzęt , maszyny i narzędzia nie gwarantujące zachowania wymagań jakościowych zostaną przez Inż</w:t>
      </w:r>
      <w:r>
        <w:rPr>
          <w:sz w:val="22"/>
        </w:rPr>
        <w:t>y</w:t>
      </w:r>
      <w:r>
        <w:rPr>
          <w:sz w:val="22"/>
        </w:rPr>
        <w:t>niera zdyskwalifikowane i niedopuszczone do robót.</w:t>
      </w:r>
    </w:p>
    <w:p w14:paraId="0C80B182" w14:textId="77777777" w:rsidR="002B6895" w:rsidRDefault="002B6895" w:rsidP="002B6895">
      <w:pPr>
        <w:jc w:val="both"/>
        <w:rPr>
          <w:sz w:val="22"/>
        </w:rPr>
      </w:pPr>
    </w:p>
    <w:p w14:paraId="4026703D" w14:textId="77777777" w:rsidR="002B6895" w:rsidRPr="00684706" w:rsidRDefault="002B6895" w:rsidP="002B6895">
      <w:pPr>
        <w:jc w:val="both"/>
        <w:rPr>
          <w:b/>
          <w:sz w:val="22"/>
        </w:rPr>
      </w:pPr>
      <w:r>
        <w:rPr>
          <w:b/>
          <w:sz w:val="22"/>
        </w:rPr>
        <w:t>4 TRANSPORT</w:t>
      </w:r>
    </w:p>
    <w:p w14:paraId="1DACADDA" w14:textId="77777777" w:rsidR="002B6895" w:rsidRPr="00684706" w:rsidRDefault="002B6895" w:rsidP="002B6895">
      <w:pPr>
        <w:jc w:val="both"/>
        <w:rPr>
          <w:b/>
          <w:sz w:val="22"/>
        </w:rPr>
      </w:pPr>
      <w:r>
        <w:rPr>
          <w:b/>
          <w:sz w:val="22"/>
        </w:rPr>
        <w:t>4.1 Ogólne wymagania dot. Transportu</w:t>
      </w:r>
    </w:p>
    <w:p w14:paraId="049647EF" w14:textId="77777777" w:rsidR="002B6895" w:rsidRDefault="002B6895" w:rsidP="002B6895">
      <w:pPr>
        <w:jc w:val="both"/>
        <w:rPr>
          <w:sz w:val="22"/>
        </w:rPr>
      </w:pPr>
      <w:r>
        <w:rPr>
          <w:sz w:val="22"/>
        </w:rPr>
        <w:t>Ogólne wymagania podane w SST D-M. 00.00.00 „ Wymagania ogólne” pkt. 4</w:t>
      </w:r>
    </w:p>
    <w:p w14:paraId="14525718" w14:textId="77777777" w:rsidR="002B6895" w:rsidRDefault="002B6895" w:rsidP="002B6895">
      <w:pPr>
        <w:jc w:val="both"/>
        <w:rPr>
          <w:sz w:val="22"/>
        </w:rPr>
      </w:pPr>
      <w:r>
        <w:rPr>
          <w:sz w:val="22"/>
        </w:rPr>
        <w:t>Materiały mogą być przewożone dowolnymi środkami transportowymi zaakceptowanymi przez Inżyni</w:t>
      </w:r>
      <w:r>
        <w:rPr>
          <w:sz w:val="22"/>
        </w:rPr>
        <w:t>e</w:t>
      </w:r>
      <w:r>
        <w:rPr>
          <w:sz w:val="22"/>
        </w:rPr>
        <w:t>ra pod warunkiem zabezpieczenia przed deszczem dla składnika suchego zaprawy i mrozem dla płynu zarobowego. Składowanie materiałów musi również spełniać te warunki.</w:t>
      </w:r>
    </w:p>
    <w:p w14:paraId="35E40132" w14:textId="77777777" w:rsidR="002B6895" w:rsidRDefault="002B6895" w:rsidP="002B6895">
      <w:pPr>
        <w:jc w:val="both"/>
        <w:rPr>
          <w:b/>
          <w:sz w:val="22"/>
        </w:rPr>
      </w:pPr>
    </w:p>
    <w:p w14:paraId="070EADF7" w14:textId="77777777" w:rsidR="002B6895" w:rsidRPr="00684706" w:rsidRDefault="002B6895" w:rsidP="002B6895">
      <w:pPr>
        <w:jc w:val="both"/>
        <w:rPr>
          <w:b/>
          <w:sz w:val="22"/>
        </w:rPr>
      </w:pPr>
      <w:r>
        <w:rPr>
          <w:b/>
          <w:sz w:val="22"/>
        </w:rPr>
        <w:t>5 WYKONANIE ROBÓT</w:t>
      </w:r>
    </w:p>
    <w:p w14:paraId="59348531" w14:textId="77777777" w:rsidR="002B6895" w:rsidRDefault="002B6895" w:rsidP="002B6895">
      <w:pPr>
        <w:jc w:val="both"/>
        <w:rPr>
          <w:sz w:val="22"/>
        </w:rPr>
      </w:pPr>
      <w:r>
        <w:rPr>
          <w:b/>
          <w:sz w:val="22"/>
        </w:rPr>
        <w:t>5.1 Ogólne zasady wykonania robót</w:t>
      </w:r>
      <w:r>
        <w:rPr>
          <w:sz w:val="22"/>
        </w:rPr>
        <w:t xml:space="preserve"> podano w SST D-M. 00.00.00. Wymagania Ogólne „pkt. 5</w:t>
      </w:r>
    </w:p>
    <w:p w14:paraId="4EE685F0" w14:textId="77777777" w:rsidR="002B6895" w:rsidRDefault="002B6895" w:rsidP="002B6895">
      <w:pPr>
        <w:jc w:val="both"/>
        <w:rPr>
          <w:sz w:val="22"/>
        </w:rPr>
      </w:pPr>
      <w:r>
        <w:rPr>
          <w:b/>
          <w:sz w:val="22"/>
        </w:rPr>
        <w:t>5.2 Zakres robót</w:t>
      </w:r>
    </w:p>
    <w:p w14:paraId="7CAD198E" w14:textId="77777777" w:rsidR="002B6895" w:rsidRPr="00684706" w:rsidRDefault="002B6895" w:rsidP="002B6895">
      <w:pPr>
        <w:jc w:val="both"/>
        <w:rPr>
          <w:b/>
          <w:sz w:val="22"/>
        </w:rPr>
      </w:pPr>
      <w:r>
        <w:rPr>
          <w:b/>
          <w:sz w:val="22"/>
        </w:rPr>
        <w:t>5.2.1 Warunki atmosferyczne</w:t>
      </w:r>
    </w:p>
    <w:p w14:paraId="17BA66D5" w14:textId="77777777" w:rsidR="002B6895" w:rsidRDefault="002B6895" w:rsidP="002B6895">
      <w:pPr>
        <w:jc w:val="both"/>
        <w:rPr>
          <w:sz w:val="22"/>
        </w:rPr>
      </w:pPr>
      <w:r>
        <w:rPr>
          <w:sz w:val="22"/>
        </w:rPr>
        <w:t>Należy przestrzegać temperatur podłoża, otoczenia i materiałów podanych w kartach technologicznych</w:t>
      </w:r>
    </w:p>
    <w:p w14:paraId="6507B1CC" w14:textId="77777777" w:rsidR="002B6895" w:rsidRDefault="002B6895" w:rsidP="002B6895">
      <w:pPr>
        <w:jc w:val="both"/>
        <w:rPr>
          <w:sz w:val="22"/>
        </w:rPr>
      </w:pPr>
      <w:r>
        <w:rPr>
          <w:sz w:val="22"/>
        </w:rPr>
        <w:t>Zabronione jest wykonywanie robót poza granicznymi temperaturami w czasie deszczu i przy wilgotności prz</w:t>
      </w:r>
      <w:r>
        <w:rPr>
          <w:sz w:val="22"/>
        </w:rPr>
        <w:t>e</w:t>
      </w:r>
      <w:r>
        <w:rPr>
          <w:sz w:val="22"/>
        </w:rPr>
        <w:t>kraczającej 90%</w:t>
      </w:r>
    </w:p>
    <w:p w14:paraId="733CD6B1" w14:textId="77777777" w:rsidR="002B6895" w:rsidRPr="00684706" w:rsidRDefault="002B6895" w:rsidP="002B6895">
      <w:pPr>
        <w:jc w:val="both"/>
        <w:rPr>
          <w:b/>
          <w:sz w:val="22"/>
        </w:rPr>
      </w:pPr>
      <w:r>
        <w:rPr>
          <w:b/>
          <w:sz w:val="22"/>
        </w:rPr>
        <w:t>5.2.2 Przygotowanie podłoża</w:t>
      </w:r>
    </w:p>
    <w:p w14:paraId="0005409C" w14:textId="77777777" w:rsidR="002B6895" w:rsidRDefault="002B6895" w:rsidP="002B6895">
      <w:pPr>
        <w:jc w:val="both"/>
        <w:rPr>
          <w:sz w:val="22"/>
        </w:rPr>
      </w:pPr>
      <w:r>
        <w:rPr>
          <w:sz w:val="22"/>
        </w:rPr>
        <w:t xml:space="preserve">Do wykonania prac przygotowawczych można przystąpić najwcześniej po 14 dniach od </w:t>
      </w:r>
      <w:proofErr w:type="spellStart"/>
      <w:r>
        <w:rPr>
          <w:sz w:val="22"/>
        </w:rPr>
        <w:t>zabetowania</w:t>
      </w:r>
      <w:proofErr w:type="spellEnd"/>
      <w:r>
        <w:rPr>
          <w:sz w:val="22"/>
        </w:rPr>
        <w:t xml:space="preserve"> eleme</w:t>
      </w:r>
      <w:r>
        <w:rPr>
          <w:sz w:val="22"/>
        </w:rPr>
        <w:t>n</w:t>
      </w:r>
      <w:r>
        <w:rPr>
          <w:sz w:val="22"/>
        </w:rPr>
        <w:t>tu.</w:t>
      </w:r>
    </w:p>
    <w:p w14:paraId="648C6155" w14:textId="77777777" w:rsidR="002B6895" w:rsidRDefault="002B6895" w:rsidP="002B6895">
      <w:pPr>
        <w:jc w:val="both"/>
        <w:rPr>
          <w:sz w:val="22"/>
        </w:rPr>
      </w:pPr>
      <w:r>
        <w:rPr>
          <w:sz w:val="22"/>
        </w:rPr>
        <w:t xml:space="preserve">Podłoże należy oczyścić metodą piaskowania lub </w:t>
      </w:r>
      <w:proofErr w:type="spellStart"/>
      <w:r>
        <w:rPr>
          <w:sz w:val="22"/>
        </w:rPr>
        <w:t>hydropiaskowania</w:t>
      </w:r>
      <w:proofErr w:type="spellEnd"/>
      <w:r>
        <w:rPr>
          <w:sz w:val="22"/>
        </w:rPr>
        <w:t xml:space="preserve"> celem usunięcia mleczka cementowego p</w:t>
      </w:r>
      <w:r>
        <w:rPr>
          <w:sz w:val="22"/>
        </w:rPr>
        <w:t>o</w:t>
      </w:r>
      <w:r>
        <w:rPr>
          <w:sz w:val="22"/>
        </w:rPr>
        <w:t>zostałości środków antyadhezyjnych i innych zanieczyszczeń.</w:t>
      </w:r>
    </w:p>
    <w:p w14:paraId="787EF0B7" w14:textId="77777777" w:rsidR="002B6895" w:rsidRDefault="002B6895" w:rsidP="002B6895">
      <w:pPr>
        <w:jc w:val="both"/>
        <w:rPr>
          <w:sz w:val="22"/>
        </w:rPr>
      </w:pPr>
      <w:r>
        <w:rPr>
          <w:sz w:val="22"/>
        </w:rPr>
        <w:t>Ewentualne nierówności na połączeniach płyt szalunkowych należy zeszlifować. Wyokrąglić przez szlifow</w:t>
      </w:r>
      <w:r>
        <w:rPr>
          <w:sz w:val="22"/>
        </w:rPr>
        <w:t>a</w:t>
      </w:r>
      <w:r>
        <w:rPr>
          <w:sz w:val="22"/>
        </w:rPr>
        <w:t>nie należy również ostre krawędzie na górnej powierzchni krawężnika.</w:t>
      </w:r>
    </w:p>
    <w:p w14:paraId="38E58754" w14:textId="77777777" w:rsidR="002B6895" w:rsidRDefault="002B6895" w:rsidP="002B6895">
      <w:pPr>
        <w:jc w:val="both"/>
        <w:rPr>
          <w:sz w:val="22"/>
        </w:rPr>
      </w:pPr>
      <w:r>
        <w:rPr>
          <w:sz w:val="22"/>
        </w:rPr>
        <w:t>Ubytki i uszkodzenia betonu należy uzupełnić zaprawą PCC.</w:t>
      </w:r>
    </w:p>
    <w:p w14:paraId="58857C41" w14:textId="77777777" w:rsidR="002B6895" w:rsidRDefault="002B6895" w:rsidP="002B6895">
      <w:pPr>
        <w:jc w:val="both"/>
        <w:rPr>
          <w:sz w:val="22"/>
        </w:rPr>
      </w:pPr>
      <w:r>
        <w:rPr>
          <w:sz w:val="22"/>
        </w:rPr>
        <w:t xml:space="preserve">Wytrzymałość na odrywanie metoda </w:t>
      </w:r>
      <w:proofErr w:type="spellStart"/>
      <w:r>
        <w:rPr>
          <w:sz w:val="22"/>
        </w:rPr>
        <w:t>pull</w:t>
      </w:r>
      <w:proofErr w:type="spellEnd"/>
      <w:r>
        <w:rPr>
          <w:sz w:val="22"/>
        </w:rPr>
        <w:t xml:space="preserve">-off dobrze przygotowanego podłoża powinno wynosić min 1,5 </w:t>
      </w:r>
      <w:proofErr w:type="spellStart"/>
      <w:r>
        <w:rPr>
          <w:sz w:val="22"/>
        </w:rPr>
        <w:t>MPa</w:t>
      </w:r>
      <w:proofErr w:type="spellEnd"/>
      <w:r>
        <w:rPr>
          <w:sz w:val="22"/>
        </w:rPr>
        <w:t>.</w:t>
      </w:r>
    </w:p>
    <w:p w14:paraId="13FCA22E" w14:textId="77777777" w:rsidR="002B6895" w:rsidRDefault="002B6895" w:rsidP="002B6895">
      <w:pPr>
        <w:jc w:val="both"/>
        <w:rPr>
          <w:sz w:val="22"/>
        </w:rPr>
      </w:pPr>
      <w:r>
        <w:rPr>
          <w:sz w:val="22"/>
        </w:rPr>
        <w:t>Przed nanoszeniem warstwy podkładowej podłoże powinno być nawilżone wodą i powierzchniowo prz</w:t>
      </w:r>
      <w:r>
        <w:rPr>
          <w:sz w:val="22"/>
        </w:rPr>
        <w:t>e</w:t>
      </w:r>
      <w:r>
        <w:rPr>
          <w:sz w:val="22"/>
        </w:rPr>
        <w:t>schnięte ( matowe).</w:t>
      </w:r>
    </w:p>
    <w:p w14:paraId="5DE68D02" w14:textId="77777777" w:rsidR="002B6895" w:rsidRPr="00684706" w:rsidRDefault="002B6895" w:rsidP="002B6895">
      <w:pPr>
        <w:jc w:val="both"/>
        <w:rPr>
          <w:b/>
          <w:sz w:val="22"/>
        </w:rPr>
      </w:pPr>
      <w:r>
        <w:rPr>
          <w:b/>
          <w:sz w:val="22"/>
        </w:rPr>
        <w:t>5.2.3 Przygotowanie mieszanek</w:t>
      </w:r>
    </w:p>
    <w:p w14:paraId="70BC7ECF" w14:textId="77777777" w:rsidR="002B6895" w:rsidRDefault="002B6895" w:rsidP="002B6895">
      <w:pPr>
        <w:jc w:val="both"/>
        <w:rPr>
          <w:sz w:val="22"/>
        </w:rPr>
      </w:pPr>
      <w:r>
        <w:rPr>
          <w:sz w:val="22"/>
        </w:rPr>
        <w:t>Zaprawę (szlam) należy przygotować zgodnie z kartami technicznymi opracowanymi przez producenta.</w:t>
      </w:r>
    </w:p>
    <w:p w14:paraId="0A59B96C" w14:textId="77777777" w:rsidR="002B6895" w:rsidRDefault="002B6895" w:rsidP="002B6895">
      <w:pPr>
        <w:jc w:val="both"/>
        <w:rPr>
          <w:sz w:val="22"/>
        </w:rPr>
      </w:pPr>
      <w:r>
        <w:rPr>
          <w:sz w:val="22"/>
        </w:rPr>
        <w:t>Zaprawa powinna być przygotowana w mieszarkach o poj. 50-100l lub wolnoobrotowymi mieszadłami. Z</w:t>
      </w:r>
      <w:r>
        <w:rPr>
          <w:sz w:val="22"/>
        </w:rPr>
        <w:t>a</w:t>
      </w:r>
      <w:r>
        <w:rPr>
          <w:sz w:val="22"/>
        </w:rPr>
        <w:t xml:space="preserve">brania się używania do tego celu betoniarek </w:t>
      </w:r>
      <w:proofErr w:type="spellStart"/>
      <w:r>
        <w:rPr>
          <w:sz w:val="22"/>
        </w:rPr>
        <w:t>wolnospadowych</w:t>
      </w:r>
      <w:proofErr w:type="spellEnd"/>
      <w:r>
        <w:rPr>
          <w:sz w:val="22"/>
        </w:rPr>
        <w:t>.</w:t>
      </w:r>
    </w:p>
    <w:p w14:paraId="2F2B1F34" w14:textId="77777777" w:rsidR="002B6895" w:rsidRDefault="002B6895" w:rsidP="002B6895">
      <w:pPr>
        <w:jc w:val="both"/>
        <w:rPr>
          <w:sz w:val="22"/>
        </w:rPr>
      </w:pPr>
      <w:r>
        <w:rPr>
          <w:sz w:val="22"/>
        </w:rPr>
        <w:t>Zaleca się zużyć każdorazowo całą zawartość opakowania ze składnikami sypkimi , bez dzielenia go na po</w:t>
      </w:r>
      <w:r>
        <w:rPr>
          <w:sz w:val="22"/>
        </w:rPr>
        <w:t>r</w:t>
      </w:r>
      <w:r>
        <w:rPr>
          <w:sz w:val="22"/>
        </w:rPr>
        <w:t>cje. Po wymieszaniu masa powinna być jednorodna bez smug i przebarwień. Ilość płynu zarobowego powi</w:t>
      </w:r>
      <w:r>
        <w:rPr>
          <w:sz w:val="22"/>
        </w:rPr>
        <w:t>n</w:t>
      </w:r>
      <w:r>
        <w:rPr>
          <w:sz w:val="22"/>
        </w:rPr>
        <w:t>na mieścić się w granicach określonych kartą technologiczną, a konsystencja dogodna do aplik</w:t>
      </w:r>
      <w:r>
        <w:rPr>
          <w:sz w:val="22"/>
        </w:rPr>
        <w:t>a</w:t>
      </w:r>
      <w:r>
        <w:rPr>
          <w:sz w:val="22"/>
        </w:rPr>
        <w:t>cji.</w:t>
      </w:r>
    </w:p>
    <w:p w14:paraId="2458E5DC" w14:textId="77777777" w:rsidR="002B6895" w:rsidRPr="00684706" w:rsidRDefault="002B6895" w:rsidP="002B6895">
      <w:pPr>
        <w:jc w:val="both"/>
        <w:rPr>
          <w:b/>
          <w:sz w:val="22"/>
        </w:rPr>
      </w:pPr>
      <w:r>
        <w:rPr>
          <w:b/>
          <w:sz w:val="22"/>
        </w:rPr>
        <w:t>5.2.4  Wykonanie zabezpieczenia antykorozyjnego</w:t>
      </w:r>
    </w:p>
    <w:p w14:paraId="0176E5D8" w14:textId="77777777" w:rsidR="002B6895" w:rsidRDefault="002B6895" w:rsidP="002B6895">
      <w:pPr>
        <w:jc w:val="both"/>
        <w:rPr>
          <w:sz w:val="22"/>
        </w:rPr>
      </w:pPr>
      <w:r>
        <w:rPr>
          <w:sz w:val="22"/>
        </w:rPr>
        <w:t>Wyprawę zabezpieczenia antykorozyjnego należy wykonać w trzech warstwach przy łącznym zużyciu mat</w:t>
      </w:r>
      <w:r>
        <w:rPr>
          <w:sz w:val="22"/>
        </w:rPr>
        <w:t>e</w:t>
      </w:r>
      <w:r>
        <w:rPr>
          <w:sz w:val="22"/>
        </w:rPr>
        <w:t>riału w ilości 3 kg/m2</w:t>
      </w:r>
    </w:p>
    <w:p w14:paraId="495C366E" w14:textId="77777777" w:rsidR="002B6895" w:rsidRDefault="002B6895" w:rsidP="002B6895">
      <w:pPr>
        <w:ind w:left="851"/>
        <w:jc w:val="both"/>
        <w:rPr>
          <w:sz w:val="22"/>
        </w:rPr>
      </w:pPr>
      <w:r>
        <w:rPr>
          <w:sz w:val="22"/>
          <w:u w:val="single"/>
        </w:rPr>
        <w:t xml:space="preserve">warstwa sczepna - </w:t>
      </w:r>
      <w:r>
        <w:rPr>
          <w:sz w:val="22"/>
        </w:rPr>
        <w:t>(podkładowa) w ilości 1,5 kg/m2 powinna być nakładana</w:t>
      </w:r>
      <w:r>
        <w:rPr>
          <w:sz w:val="22"/>
          <w:u w:val="single"/>
        </w:rPr>
        <w:t xml:space="preserve"> </w:t>
      </w:r>
      <w:r>
        <w:rPr>
          <w:sz w:val="22"/>
        </w:rPr>
        <w:t>ostrym pędzlem lub szczotkami i mocno wcierana w podłoże.</w:t>
      </w:r>
    </w:p>
    <w:p w14:paraId="71A1052F" w14:textId="77777777" w:rsidR="002B6895" w:rsidRDefault="002B6895" w:rsidP="002B6895">
      <w:pPr>
        <w:ind w:left="851"/>
        <w:jc w:val="both"/>
        <w:rPr>
          <w:sz w:val="22"/>
        </w:rPr>
      </w:pPr>
      <w:r>
        <w:rPr>
          <w:sz w:val="22"/>
          <w:u w:val="single"/>
        </w:rPr>
        <w:t>warstwa zewnętrzna</w:t>
      </w:r>
      <w:r>
        <w:rPr>
          <w:sz w:val="22"/>
        </w:rPr>
        <w:t xml:space="preserve"> - w ilości 1,5 kg/m2 może być nanoszona  szczotkami lub przy pomocy natr</w:t>
      </w:r>
      <w:r>
        <w:rPr>
          <w:sz w:val="22"/>
        </w:rPr>
        <w:t>y</w:t>
      </w:r>
      <w:r>
        <w:rPr>
          <w:sz w:val="22"/>
        </w:rPr>
        <w:t>sku. Rodzaj faktury powinien być zaakceptowany uprzednio przez Inżyniera. Ze względu na niebe</w:t>
      </w:r>
      <w:r>
        <w:rPr>
          <w:sz w:val="22"/>
        </w:rPr>
        <w:t>z</w:t>
      </w:r>
      <w:r>
        <w:rPr>
          <w:sz w:val="22"/>
        </w:rPr>
        <w:t>pieczeństwo zabrudzenia powierzchni zaleca się aby wszystkie warstwy wyprawy na jednym elemencie wykonane zostały w przeciągu max 1 tygodnia.</w:t>
      </w:r>
    </w:p>
    <w:p w14:paraId="4950BE9B" w14:textId="77777777" w:rsidR="002B6895" w:rsidRDefault="002B6895" w:rsidP="002B6895">
      <w:pPr>
        <w:jc w:val="both"/>
        <w:rPr>
          <w:b/>
          <w:sz w:val="22"/>
        </w:rPr>
      </w:pPr>
    </w:p>
    <w:p w14:paraId="39AD14C1" w14:textId="77777777" w:rsidR="002B6895" w:rsidRPr="00684706" w:rsidRDefault="002B6895" w:rsidP="002B6895">
      <w:pPr>
        <w:jc w:val="both"/>
        <w:rPr>
          <w:b/>
          <w:sz w:val="22"/>
        </w:rPr>
      </w:pPr>
      <w:r>
        <w:rPr>
          <w:b/>
          <w:sz w:val="22"/>
        </w:rPr>
        <w:t>5.2.5 Pielęgnacja</w:t>
      </w:r>
    </w:p>
    <w:p w14:paraId="4001FECA" w14:textId="77777777" w:rsidR="002B6895" w:rsidRDefault="002B6895" w:rsidP="002B6895">
      <w:pPr>
        <w:jc w:val="both"/>
        <w:rPr>
          <w:sz w:val="22"/>
        </w:rPr>
      </w:pPr>
      <w:r>
        <w:rPr>
          <w:sz w:val="22"/>
        </w:rPr>
        <w:t>Ze względu na możliwość pojawienia się rys skurczowych należy:</w:t>
      </w:r>
    </w:p>
    <w:p w14:paraId="27985A95" w14:textId="77777777" w:rsidR="002B6895" w:rsidRDefault="002B6895" w:rsidP="002B6895">
      <w:pPr>
        <w:numPr>
          <w:ilvl w:val="0"/>
          <w:numId w:val="1"/>
        </w:numPr>
        <w:ind w:firstLine="0"/>
        <w:jc w:val="both"/>
        <w:rPr>
          <w:sz w:val="22"/>
        </w:rPr>
      </w:pPr>
      <w:r>
        <w:rPr>
          <w:sz w:val="22"/>
        </w:rPr>
        <w:t>pamiętać o wstępnym zwilżeniu podłoża,</w:t>
      </w:r>
    </w:p>
    <w:p w14:paraId="1AD7DFBF" w14:textId="77777777" w:rsidR="002B6895" w:rsidRDefault="002B6895" w:rsidP="002B6895">
      <w:pPr>
        <w:numPr>
          <w:ilvl w:val="0"/>
          <w:numId w:val="1"/>
        </w:numPr>
        <w:ind w:firstLine="0"/>
        <w:jc w:val="both"/>
        <w:rPr>
          <w:sz w:val="22"/>
        </w:rPr>
      </w:pPr>
      <w:r>
        <w:rPr>
          <w:sz w:val="22"/>
        </w:rPr>
        <w:t>nie wykonywać warstw grubszych niż 1,5 mm (3 kg/m2),</w:t>
      </w:r>
    </w:p>
    <w:p w14:paraId="66AF5F27" w14:textId="77777777" w:rsidR="002B6895" w:rsidRDefault="002B6895" w:rsidP="002B6895">
      <w:pPr>
        <w:numPr>
          <w:ilvl w:val="0"/>
          <w:numId w:val="1"/>
        </w:numPr>
        <w:ind w:firstLine="0"/>
        <w:jc w:val="both"/>
        <w:rPr>
          <w:sz w:val="22"/>
        </w:rPr>
      </w:pPr>
      <w:r>
        <w:rPr>
          <w:sz w:val="22"/>
        </w:rPr>
        <w:lastRenderedPageBreak/>
        <w:t>chronić wyprawę przed nadmiernym nasłonecznieniem i wpływem wiatru przez osłonięcie folią, pla</w:t>
      </w:r>
      <w:r>
        <w:rPr>
          <w:sz w:val="22"/>
        </w:rPr>
        <w:t>n</w:t>
      </w:r>
      <w:r>
        <w:rPr>
          <w:sz w:val="22"/>
        </w:rPr>
        <w:t>deką lub matami,</w:t>
      </w:r>
    </w:p>
    <w:p w14:paraId="70E240EB" w14:textId="77777777" w:rsidR="002B6895" w:rsidRDefault="002B6895" w:rsidP="002B6895">
      <w:pPr>
        <w:numPr>
          <w:ilvl w:val="0"/>
          <w:numId w:val="1"/>
        </w:numPr>
        <w:ind w:firstLine="0"/>
        <w:jc w:val="both"/>
        <w:rPr>
          <w:sz w:val="22"/>
        </w:rPr>
      </w:pPr>
      <w:r>
        <w:rPr>
          <w:sz w:val="22"/>
        </w:rPr>
        <w:t>nie wykonywać robót w ekstremalnych warunkach pogodowych.</w:t>
      </w:r>
    </w:p>
    <w:p w14:paraId="32E16AD6" w14:textId="77777777" w:rsidR="002B6895" w:rsidRDefault="002B6895" w:rsidP="002B6895">
      <w:pPr>
        <w:jc w:val="both"/>
        <w:rPr>
          <w:sz w:val="22"/>
        </w:rPr>
      </w:pPr>
    </w:p>
    <w:p w14:paraId="0CCC6A23" w14:textId="77777777" w:rsidR="002B6895" w:rsidRPr="00684706" w:rsidRDefault="002B6895" w:rsidP="002B6895">
      <w:pPr>
        <w:jc w:val="both"/>
        <w:rPr>
          <w:b/>
          <w:sz w:val="22"/>
        </w:rPr>
      </w:pPr>
      <w:r>
        <w:rPr>
          <w:b/>
          <w:sz w:val="22"/>
        </w:rPr>
        <w:t>6 KONTROLA JAKOŚCI ROBÓT</w:t>
      </w:r>
    </w:p>
    <w:p w14:paraId="191084C1" w14:textId="77777777" w:rsidR="002B6895" w:rsidRPr="00684706" w:rsidRDefault="002B6895" w:rsidP="002B6895">
      <w:pPr>
        <w:jc w:val="both"/>
        <w:rPr>
          <w:b/>
          <w:sz w:val="22"/>
        </w:rPr>
      </w:pPr>
      <w:r>
        <w:rPr>
          <w:b/>
          <w:sz w:val="22"/>
        </w:rPr>
        <w:t>6.1 Ogólne zasady kontroli jakości robót</w:t>
      </w:r>
    </w:p>
    <w:p w14:paraId="29C190E5" w14:textId="77777777" w:rsidR="002B6895" w:rsidRDefault="002B6895" w:rsidP="002B6895">
      <w:pPr>
        <w:jc w:val="both"/>
        <w:rPr>
          <w:sz w:val="22"/>
        </w:rPr>
      </w:pPr>
      <w:r>
        <w:rPr>
          <w:sz w:val="22"/>
        </w:rPr>
        <w:t>Ogólne zasady kontroli jakości robot podano w SST D-M-00.00.00 „Wymagania ogólne” pkt. 6</w:t>
      </w:r>
    </w:p>
    <w:p w14:paraId="01E05E30" w14:textId="77777777" w:rsidR="002B6895" w:rsidRDefault="002B6895" w:rsidP="002B6895">
      <w:pPr>
        <w:jc w:val="both"/>
        <w:rPr>
          <w:sz w:val="22"/>
        </w:rPr>
      </w:pPr>
      <w:r>
        <w:rPr>
          <w:sz w:val="22"/>
        </w:rPr>
        <w:t>W czasie budowy Wykonawca powinien prowadzić systematyczne badania kontrolne i dostarczać w</w:t>
      </w:r>
      <w:r>
        <w:rPr>
          <w:sz w:val="22"/>
        </w:rPr>
        <w:t>y</w:t>
      </w:r>
      <w:r>
        <w:rPr>
          <w:sz w:val="22"/>
        </w:rPr>
        <w:t>niki tych badań Inżynierowi. Inżynier może pobierać próbki materiałów i prowadzić badania niezależnie od W</w:t>
      </w:r>
      <w:r>
        <w:rPr>
          <w:sz w:val="22"/>
        </w:rPr>
        <w:t>y</w:t>
      </w:r>
      <w:r>
        <w:rPr>
          <w:sz w:val="22"/>
        </w:rPr>
        <w:t>konawcy na swój koszt. Jeżeli wyniki niezależnych badań wykażą, że badania Wykonawcy są niewiarygodne, to Inżynier może polecić Wykonawcy lub niezależnemu laboratorium  przeprowadzenie powtórnych lub d</w:t>
      </w:r>
      <w:r>
        <w:rPr>
          <w:sz w:val="22"/>
        </w:rPr>
        <w:t>o</w:t>
      </w:r>
      <w:r>
        <w:rPr>
          <w:sz w:val="22"/>
        </w:rPr>
        <w:t>datkowych b</w:t>
      </w:r>
      <w:r>
        <w:rPr>
          <w:sz w:val="22"/>
        </w:rPr>
        <w:t>a</w:t>
      </w:r>
      <w:r>
        <w:rPr>
          <w:sz w:val="22"/>
        </w:rPr>
        <w:t>dań albo może opierać się wyłącznie na własnych badaniach przy ocenie zgodności materiałów i robót z ninie</w:t>
      </w:r>
      <w:r>
        <w:rPr>
          <w:sz w:val="22"/>
        </w:rPr>
        <w:t>j</w:t>
      </w:r>
      <w:r>
        <w:rPr>
          <w:sz w:val="22"/>
        </w:rPr>
        <w:t>szą specyfikacją. Całkowite koszty takich powtórnych lub dodatkowych badań i pobierania próbek zostaną poniesione przez Wykonawcę.</w:t>
      </w:r>
    </w:p>
    <w:p w14:paraId="178A055F" w14:textId="77777777" w:rsidR="002B6895" w:rsidRDefault="002B6895" w:rsidP="002B6895">
      <w:pPr>
        <w:jc w:val="both"/>
        <w:rPr>
          <w:sz w:val="22"/>
        </w:rPr>
      </w:pPr>
      <w:r>
        <w:rPr>
          <w:sz w:val="22"/>
        </w:rPr>
        <w:t>Kontrola jakości obejmuje :</w:t>
      </w:r>
    </w:p>
    <w:p w14:paraId="24FCCE41" w14:textId="77777777" w:rsidR="002B6895" w:rsidRDefault="002B6895" w:rsidP="002B6895">
      <w:pPr>
        <w:numPr>
          <w:ilvl w:val="0"/>
          <w:numId w:val="1"/>
        </w:numPr>
        <w:ind w:firstLine="0"/>
        <w:jc w:val="both"/>
        <w:rPr>
          <w:sz w:val="22"/>
        </w:rPr>
      </w:pPr>
      <w:r>
        <w:rPr>
          <w:sz w:val="22"/>
        </w:rPr>
        <w:t>badania przydatności materiałów,</w:t>
      </w:r>
    </w:p>
    <w:p w14:paraId="11815BB3" w14:textId="77777777" w:rsidR="002B6895" w:rsidRDefault="002B6895" w:rsidP="002B6895">
      <w:pPr>
        <w:numPr>
          <w:ilvl w:val="0"/>
          <w:numId w:val="1"/>
        </w:numPr>
        <w:ind w:firstLine="0"/>
        <w:jc w:val="both"/>
        <w:rPr>
          <w:sz w:val="22"/>
        </w:rPr>
      </w:pPr>
      <w:r>
        <w:rPr>
          <w:sz w:val="22"/>
        </w:rPr>
        <w:t>kontrolę wykonania robót.</w:t>
      </w:r>
    </w:p>
    <w:p w14:paraId="2AA78B77" w14:textId="77777777" w:rsidR="002B6895" w:rsidRPr="00684706" w:rsidRDefault="002B6895" w:rsidP="002B6895">
      <w:pPr>
        <w:jc w:val="both"/>
        <w:rPr>
          <w:b/>
          <w:sz w:val="22"/>
        </w:rPr>
      </w:pPr>
      <w:r>
        <w:rPr>
          <w:b/>
          <w:sz w:val="22"/>
        </w:rPr>
        <w:t>6.2 Badania i kontrola przed przystąpieniem do robót</w:t>
      </w:r>
    </w:p>
    <w:p w14:paraId="789E18DD" w14:textId="77777777" w:rsidR="002B6895" w:rsidRDefault="002B6895" w:rsidP="002B6895">
      <w:pPr>
        <w:jc w:val="both"/>
        <w:rPr>
          <w:sz w:val="22"/>
        </w:rPr>
      </w:pPr>
      <w:r>
        <w:rPr>
          <w:sz w:val="22"/>
        </w:rPr>
        <w:t>Przed przystąpieniem do robót Wykonawca zobowiązany przedstawić Inżynierowi do akceptacji aktualne świadectwa badań materiałów podstawowych wykonanych w ramach nadzoru wewnętrznego przez produce</w:t>
      </w:r>
      <w:r>
        <w:rPr>
          <w:sz w:val="22"/>
        </w:rPr>
        <w:t>n</w:t>
      </w:r>
      <w:r>
        <w:rPr>
          <w:sz w:val="22"/>
        </w:rPr>
        <w:t>ta (atesty materiałów). Ponadto Wykonawca obowiązany jest do sprawdzenia daty produkcji, daty przydatn</w:t>
      </w:r>
      <w:r>
        <w:rPr>
          <w:sz w:val="22"/>
        </w:rPr>
        <w:t>o</w:t>
      </w:r>
      <w:r>
        <w:rPr>
          <w:sz w:val="22"/>
        </w:rPr>
        <w:t>ści do stosowania, stanu opakowania oraz właściwego przechowywania materiałów.</w:t>
      </w:r>
    </w:p>
    <w:p w14:paraId="642CBECF" w14:textId="77777777" w:rsidR="002B6895" w:rsidRDefault="002B6895" w:rsidP="002B6895">
      <w:pPr>
        <w:jc w:val="both"/>
        <w:rPr>
          <w:sz w:val="22"/>
        </w:rPr>
      </w:pPr>
      <w:r>
        <w:rPr>
          <w:sz w:val="22"/>
        </w:rPr>
        <w:t>Za wbudowane materiały oraz badanie ich przydatności odpowiada Wykonawca</w:t>
      </w:r>
    </w:p>
    <w:p w14:paraId="23A0F407" w14:textId="77777777" w:rsidR="002B6895" w:rsidRDefault="002B6895" w:rsidP="002B6895">
      <w:pPr>
        <w:jc w:val="both"/>
        <w:rPr>
          <w:sz w:val="22"/>
        </w:rPr>
      </w:pPr>
      <w:r>
        <w:rPr>
          <w:b/>
          <w:sz w:val="22"/>
        </w:rPr>
        <w:t>6.2.1.</w:t>
      </w:r>
      <w:r>
        <w:rPr>
          <w:sz w:val="22"/>
        </w:rPr>
        <w:t xml:space="preserve"> Przed przystąpieniem do robót winno podlegać kontroli m.in. właściwe przygotowanie podłoża w/g pkt. 5.2.1</w:t>
      </w:r>
    </w:p>
    <w:p w14:paraId="70BE6870" w14:textId="77777777" w:rsidR="002B6895" w:rsidRPr="00684706" w:rsidRDefault="002B6895" w:rsidP="002B6895">
      <w:pPr>
        <w:jc w:val="both"/>
        <w:rPr>
          <w:b/>
          <w:sz w:val="22"/>
        </w:rPr>
      </w:pPr>
      <w:r>
        <w:rPr>
          <w:b/>
          <w:sz w:val="22"/>
        </w:rPr>
        <w:t>6.3. Badania w trakcie wykonania robót</w:t>
      </w:r>
    </w:p>
    <w:p w14:paraId="53B97DDB" w14:textId="77777777" w:rsidR="002B6895" w:rsidRDefault="002B6895" w:rsidP="002B6895">
      <w:pPr>
        <w:jc w:val="both"/>
        <w:rPr>
          <w:sz w:val="22"/>
        </w:rPr>
      </w:pPr>
      <w:r>
        <w:rPr>
          <w:sz w:val="22"/>
        </w:rPr>
        <w:t>W trakcie prowadzenia robót należy w sposób ciągły kontrolować temperaturę :</w:t>
      </w:r>
    </w:p>
    <w:p w14:paraId="0E1E2D6D" w14:textId="77777777" w:rsidR="002B6895" w:rsidRDefault="002B6895" w:rsidP="002B6895">
      <w:pPr>
        <w:numPr>
          <w:ilvl w:val="0"/>
          <w:numId w:val="1"/>
        </w:numPr>
        <w:ind w:firstLine="0"/>
        <w:jc w:val="both"/>
        <w:rPr>
          <w:sz w:val="22"/>
        </w:rPr>
      </w:pPr>
      <w:r>
        <w:rPr>
          <w:sz w:val="22"/>
        </w:rPr>
        <w:t>otoczenia,</w:t>
      </w:r>
    </w:p>
    <w:p w14:paraId="36C17388" w14:textId="77777777" w:rsidR="002B6895" w:rsidRDefault="002B6895" w:rsidP="002B6895">
      <w:pPr>
        <w:numPr>
          <w:ilvl w:val="0"/>
          <w:numId w:val="1"/>
        </w:numPr>
        <w:ind w:firstLine="0"/>
        <w:jc w:val="both"/>
        <w:rPr>
          <w:sz w:val="22"/>
        </w:rPr>
      </w:pPr>
      <w:r>
        <w:rPr>
          <w:sz w:val="22"/>
        </w:rPr>
        <w:t>materiałów,</w:t>
      </w:r>
    </w:p>
    <w:p w14:paraId="367A0671" w14:textId="77777777" w:rsidR="002B6895" w:rsidRDefault="002B6895" w:rsidP="002B6895">
      <w:pPr>
        <w:numPr>
          <w:ilvl w:val="0"/>
          <w:numId w:val="1"/>
        </w:numPr>
        <w:ind w:firstLine="0"/>
        <w:jc w:val="both"/>
        <w:rPr>
          <w:sz w:val="22"/>
        </w:rPr>
      </w:pPr>
      <w:r>
        <w:rPr>
          <w:sz w:val="22"/>
        </w:rPr>
        <w:t>podłoża,</w:t>
      </w:r>
    </w:p>
    <w:p w14:paraId="0255F552" w14:textId="77777777" w:rsidR="002B6895" w:rsidRDefault="002B6895" w:rsidP="002B6895">
      <w:pPr>
        <w:numPr>
          <w:ilvl w:val="0"/>
          <w:numId w:val="1"/>
        </w:numPr>
        <w:ind w:firstLine="0"/>
        <w:jc w:val="both"/>
        <w:rPr>
          <w:sz w:val="22"/>
        </w:rPr>
      </w:pPr>
      <w:r>
        <w:rPr>
          <w:sz w:val="22"/>
        </w:rPr>
        <w:t>oraz wilgotność powietrza i podłoża.</w:t>
      </w:r>
    </w:p>
    <w:p w14:paraId="36B0FD37" w14:textId="77777777" w:rsidR="002B6895" w:rsidRDefault="002B6895" w:rsidP="002B6895">
      <w:pPr>
        <w:jc w:val="both"/>
        <w:rPr>
          <w:sz w:val="22"/>
        </w:rPr>
      </w:pPr>
      <w:r>
        <w:rPr>
          <w:sz w:val="22"/>
        </w:rPr>
        <w:t>Wykonawca wykonuje 5 pojedynczych pomiarów wytrzymałości na odrywanie zaprawy PCC od podł</w:t>
      </w:r>
      <w:r>
        <w:rPr>
          <w:sz w:val="22"/>
        </w:rPr>
        <w:t>o</w:t>
      </w:r>
      <w:r>
        <w:rPr>
          <w:sz w:val="22"/>
        </w:rPr>
        <w:t>ża na każde 250 m2 powierzchni, przy czym minimalna liczba pomiarów niezależnie od wielkości powierzchni w</w:t>
      </w:r>
      <w:r>
        <w:rPr>
          <w:sz w:val="22"/>
        </w:rPr>
        <w:t>y</w:t>
      </w:r>
      <w:r>
        <w:rPr>
          <w:sz w:val="22"/>
        </w:rPr>
        <w:t>nosi 5. Miejsca pomiarowe wskazuje Inżynier, a badanie wykonane jest w jego obecności. Pomiar wytrzym</w:t>
      </w:r>
      <w:r>
        <w:rPr>
          <w:sz w:val="22"/>
        </w:rPr>
        <w:t>a</w:t>
      </w:r>
      <w:r>
        <w:rPr>
          <w:sz w:val="22"/>
        </w:rPr>
        <w:t xml:space="preserve">łości na odrywanie należy wykonać w/g PN-92/B-01814. Wartość średnia wytrzymałości na odrywanie zaprawy PCC od podłoża betonowego nie może być mniejsza niż 1,5 </w:t>
      </w:r>
      <w:proofErr w:type="spellStart"/>
      <w:r>
        <w:rPr>
          <w:sz w:val="22"/>
        </w:rPr>
        <w:t>MPa</w:t>
      </w:r>
      <w:proofErr w:type="spellEnd"/>
      <w:r>
        <w:rPr>
          <w:sz w:val="22"/>
        </w:rPr>
        <w:t>, przy czym minimalna wartość p</w:t>
      </w:r>
      <w:r>
        <w:rPr>
          <w:sz w:val="22"/>
        </w:rPr>
        <w:t>o</w:t>
      </w:r>
      <w:r>
        <w:rPr>
          <w:sz w:val="22"/>
        </w:rPr>
        <w:t xml:space="preserve">jedynczego pomiaru wynosi 1,0 </w:t>
      </w:r>
      <w:proofErr w:type="spellStart"/>
      <w:r>
        <w:rPr>
          <w:sz w:val="22"/>
        </w:rPr>
        <w:t>MPa</w:t>
      </w:r>
      <w:proofErr w:type="spellEnd"/>
      <w:r>
        <w:rPr>
          <w:sz w:val="22"/>
        </w:rPr>
        <w:t>.</w:t>
      </w:r>
    </w:p>
    <w:p w14:paraId="3EEF0A30" w14:textId="77777777" w:rsidR="002B6895" w:rsidRDefault="002B6895" w:rsidP="002B6895">
      <w:pPr>
        <w:jc w:val="both"/>
        <w:rPr>
          <w:sz w:val="22"/>
        </w:rPr>
      </w:pPr>
      <w:r>
        <w:rPr>
          <w:sz w:val="22"/>
        </w:rPr>
        <w:t xml:space="preserve">Jeżeli wartość pojedynczego oznaczenia jest niższa niż 1,0 </w:t>
      </w:r>
      <w:proofErr w:type="spellStart"/>
      <w:r>
        <w:rPr>
          <w:sz w:val="22"/>
        </w:rPr>
        <w:t>MPa</w:t>
      </w:r>
      <w:proofErr w:type="spellEnd"/>
      <w:r>
        <w:rPr>
          <w:sz w:val="22"/>
        </w:rPr>
        <w:t xml:space="preserve"> wówczas należy wykonać dodatkowe ozn</w:t>
      </w:r>
      <w:r>
        <w:rPr>
          <w:sz w:val="22"/>
        </w:rPr>
        <w:t>a</w:t>
      </w:r>
      <w:r>
        <w:rPr>
          <w:sz w:val="22"/>
        </w:rPr>
        <w:t>czenia obok, w odległości ok. 1m. W przypadku gdy dodatkowe oznaczenie spełni warunek minimalnej w</w:t>
      </w:r>
      <w:r>
        <w:rPr>
          <w:sz w:val="22"/>
        </w:rPr>
        <w:t>y</w:t>
      </w:r>
      <w:r>
        <w:rPr>
          <w:sz w:val="22"/>
        </w:rPr>
        <w:t>trzym</w:t>
      </w:r>
      <w:r>
        <w:rPr>
          <w:sz w:val="22"/>
        </w:rPr>
        <w:t>a</w:t>
      </w:r>
      <w:r>
        <w:rPr>
          <w:sz w:val="22"/>
        </w:rPr>
        <w:t xml:space="preserve">łości na odrywanie i równocześnie wartość średnia z wszystkich oznaczeń nie będzie niższa niż 1,5 </w:t>
      </w:r>
      <w:proofErr w:type="spellStart"/>
      <w:r>
        <w:rPr>
          <w:sz w:val="22"/>
        </w:rPr>
        <w:t>MPa</w:t>
      </w:r>
      <w:proofErr w:type="spellEnd"/>
      <w:r>
        <w:rPr>
          <w:sz w:val="22"/>
        </w:rPr>
        <w:t>, to należy uznać, że warunek wytrzymałości na odrywanie został spełniony.</w:t>
      </w:r>
    </w:p>
    <w:p w14:paraId="7366B0CC" w14:textId="77777777" w:rsidR="002B6895" w:rsidRDefault="002B6895" w:rsidP="002B6895">
      <w:pPr>
        <w:jc w:val="both"/>
        <w:rPr>
          <w:sz w:val="22"/>
        </w:rPr>
      </w:pPr>
      <w:r>
        <w:rPr>
          <w:sz w:val="22"/>
        </w:rPr>
        <w:t>Zakres badań kontrolnych ustala Inżynier. W szczególności może on uznać za wystarczające raporty z badań wykonanych przez Wykonawcę.</w:t>
      </w:r>
    </w:p>
    <w:p w14:paraId="45996863" w14:textId="77777777" w:rsidR="002B6895" w:rsidRPr="00684706" w:rsidRDefault="002B6895" w:rsidP="002B6895">
      <w:pPr>
        <w:jc w:val="both"/>
        <w:rPr>
          <w:b/>
          <w:sz w:val="22"/>
        </w:rPr>
      </w:pPr>
      <w:r>
        <w:rPr>
          <w:b/>
          <w:sz w:val="22"/>
        </w:rPr>
        <w:t>6.4. Zasady postępowania z wadliwie naprawianymi partiami</w:t>
      </w:r>
    </w:p>
    <w:p w14:paraId="2946758F" w14:textId="77777777" w:rsidR="002B6895" w:rsidRDefault="002B6895" w:rsidP="002B6895">
      <w:pPr>
        <w:jc w:val="both"/>
        <w:rPr>
          <w:sz w:val="22"/>
        </w:rPr>
      </w:pPr>
      <w:r>
        <w:rPr>
          <w:sz w:val="22"/>
        </w:rPr>
        <w:t>Jeżeli poszczególne ubytki będą wykonywane źle to warstwa wadliwie wykonana będzie zerwana i wymi</w:t>
      </w:r>
      <w:r>
        <w:rPr>
          <w:sz w:val="22"/>
        </w:rPr>
        <w:t>e</w:t>
      </w:r>
      <w:r>
        <w:rPr>
          <w:sz w:val="22"/>
        </w:rPr>
        <w:t>niona na nową na koszt. Wykonawcy Podobnie postąpi się w przypadku nieosiągnięcia przez próbki określ</w:t>
      </w:r>
      <w:r>
        <w:rPr>
          <w:sz w:val="22"/>
        </w:rPr>
        <w:t>o</w:t>
      </w:r>
      <w:r>
        <w:rPr>
          <w:sz w:val="22"/>
        </w:rPr>
        <w:t>nych p</w:t>
      </w:r>
      <w:r>
        <w:rPr>
          <w:sz w:val="22"/>
        </w:rPr>
        <w:t>a</w:t>
      </w:r>
      <w:r>
        <w:rPr>
          <w:sz w:val="22"/>
        </w:rPr>
        <w:t>rametrów</w:t>
      </w:r>
    </w:p>
    <w:p w14:paraId="0F18AF64" w14:textId="77777777" w:rsidR="002B6895" w:rsidRDefault="002B6895" w:rsidP="002B6895">
      <w:pPr>
        <w:jc w:val="both"/>
        <w:rPr>
          <w:sz w:val="22"/>
        </w:rPr>
      </w:pPr>
    </w:p>
    <w:p w14:paraId="410D4AE5" w14:textId="77777777" w:rsidR="002B6895" w:rsidRPr="00684706" w:rsidRDefault="002B6895" w:rsidP="002B6895">
      <w:pPr>
        <w:jc w:val="both"/>
        <w:rPr>
          <w:b/>
          <w:sz w:val="22"/>
        </w:rPr>
      </w:pPr>
      <w:r>
        <w:rPr>
          <w:b/>
          <w:sz w:val="22"/>
        </w:rPr>
        <w:t>7 OBMIAR ROBÓT</w:t>
      </w:r>
    </w:p>
    <w:p w14:paraId="35FF1C8B" w14:textId="77777777" w:rsidR="002B6895" w:rsidRDefault="002B6895" w:rsidP="002B6895">
      <w:pPr>
        <w:jc w:val="both"/>
        <w:rPr>
          <w:b/>
          <w:sz w:val="22"/>
        </w:rPr>
      </w:pPr>
      <w:r>
        <w:rPr>
          <w:b/>
          <w:sz w:val="22"/>
        </w:rPr>
        <w:t>7.1 Ogólne zasady obmiaru robót</w:t>
      </w:r>
    </w:p>
    <w:p w14:paraId="16F6C2CF" w14:textId="77777777" w:rsidR="002B6895" w:rsidRDefault="002B6895" w:rsidP="002B6895">
      <w:pPr>
        <w:jc w:val="both"/>
        <w:rPr>
          <w:sz w:val="22"/>
        </w:rPr>
      </w:pPr>
      <w:r>
        <w:rPr>
          <w:sz w:val="22"/>
        </w:rPr>
        <w:t xml:space="preserve">Ogólne zasady obmiaru robót podano w SST D-M-00.00.00 „Wymagania ogólne” pkt.7 </w:t>
      </w:r>
    </w:p>
    <w:p w14:paraId="139C4F86" w14:textId="77777777" w:rsidR="002B6895" w:rsidRDefault="002B6895" w:rsidP="002B6895">
      <w:pPr>
        <w:jc w:val="both"/>
        <w:rPr>
          <w:sz w:val="22"/>
        </w:rPr>
      </w:pPr>
    </w:p>
    <w:p w14:paraId="6EA396BA" w14:textId="77777777" w:rsidR="002B6895" w:rsidRPr="00684706" w:rsidRDefault="002B6895" w:rsidP="002B6895">
      <w:pPr>
        <w:jc w:val="both"/>
        <w:rPr>
          <w:b/>
          <w:sz w:val="22"/>
        </w:rPr>
      </w:pPr>
      <w:r>
        <w:rPr>
          <w:b/>
          <w:sz w:val="22"/>
        </w:rPr>
        <w:t>7.2. Jednostka obmiarowa</w:t>
      </w:r>
    </w:p>
    <w:p w14:paraId="14DA4F9D" w14:textId="77777777" w:rsidR="002B6895" w:rsidRDefault="002B6895" w:rsidP="002B6895">
      <w:pPr>
        <w:jc w:val="both"/>
        <w:rPr>
          <w:sz w:val="22"/>
        </w:rPr>
      </w:pPr>
      <w:r>
        <w:rPr>
          <w:sz w:val="22"/>
        </w:rPr>
        <w:lastRenderedPageBreak/>
        <w:t>Obmiar powinien być wykonany na budowie w m2 zabezpieczonej powierzchni.</w:t>
      </w:r>
    </w:p>
    <w:p w14:paraId="162CFF32" w14:textId="77777777" w:rsidR="002B6895" w:rsidRDefault="002B6895" w:rsidP="002B6895">
      <w:pPr>
        <w:jc w:val="both"/>
        <w:rPr>
          <w:sz w:val="22"/>
        </w:rPr>
      </w:pPr>
      <w:r>
        <w:rPr>
          <w:sz w:val="22"/>
        </w:rPr>
        <w:t>Obmiar robót odbywa się w obecności Inżyniera i wymaga jego akceptacji. Obmiar nie powinien obe</w:t>
      </w:r>
      <w:r>
        <w:rPr>
          <w:sz w:val="22"/>
        </w:rPr>
        <w:t>j</w:t>
      </w:r>
      <w:r>
        <w:rPr>
          <w:sz w:val="22"/>
        </w:rPr>
        <w:t>mować jakichkolwiek dodatkowo wykonanych powierzchni nie wskazanych w dokumentacji projektowej z wyją</w:t>
      </w:r>
      <w:r>
        <w:rPr>
          <w:sz w:val="22"/>
        </w:rPr>
        <w:t>t</w:t>
      </w:r>
      <w:r>
        <w:rPr>
          <w:sz w:val="22"/>
        </w:rPr>
        <w:t>kiem dodatkowych powierzchni zaakceptowanych na piśmie przez Inżyniera.</w:t>
      </w:r>
    </w:p>
    <w:p w14:paraId="5746EDBD" w14:textId="77777777" w:rsidR="002B6895" w:rsidRDefault="002B6895" w:rsidP="002B6895">
      <w:pPr>
        <w:jc w:val="both"/>
        <w:rPr>
          <w:sz w:val="22"/>
        </w:rPr>
      </w:pPr>
    </w:p>
    <w:p w14:paraId="571B5DED" w14:textId="77777777" w:rsidR="002B6895" w:rsidRPr="00684706" w:rsidRDefault="002B6895" w:rsidP="002B6895">
      <w:pPr>
        <w:jc w:val="both"/>
        <w:rPr>
          <w:b/>
          <w:sz w:val="22"/>
        </w:rPr>
      </w:pPr>
      <w:r>
        <w:rPr>
          <w:b/>
          <w:sz w:val="22"/>
        </w:rPr>
        <w:t>8 ODBIÓR ROBÓT</w:t>
      </w:r>
    </w:p>
    <w:p w14:paraId="4FEF2703" w14:textId="77777777" w:rsidR="002B6895" w:rsidRPr="00684706" w:rsidRDefault="002B6895" w:rsidP="002B6895">
      <w:pPr>
        <w:jc w:val="both"/>
        <w:rPr>
          <w:b/>
          <w:sz w:val="22"/>
        </w:rPr>
      </w:pPr>
      <w:r>
        <w:rPr>
          <w:b/>
          <w:sz w:val="22"/>
        </w:rPr>
        <w:t>8.1 Ogólne zasady odbioru robót</w:t>
      </w:r>
    </w:p>
    <w:p w14:paraId="24B876BB" w14:textId="77777777" w:rsidR="002B6895" w:rsidRDefault="002B6895" w:rsidP="002B6895">
      <w:pPr>
        <w:jc w:val="both"/>
        <w:rPr>
          <w:sz w:val="22"/>
        </w:rPr>
      </w:pPr>
      <w:r>
        <w:rPr>
          <w:sz w:val="22"/>
        </w:rPr>
        <w:t>Ogólne zasady odbioru robót podano w SST D-M-00.00.00 „wymagania ogólne” pkt.8</w:t>
      </w:r>
    </w:p>
    <w:p w14:paraId="53AFB933" w14:textId="77777777" w:rsidR="002B6895" w:rsidRDefault="002B6895" w:rsidP="002B6895">
      <w:pPr>
        <w:jc w:val="both"/>
        <w:rPr>
          <w:sz w:val="22"/>
        </w:rPr>
      </w:pPr>
      <w:r>
        <w:rPr>
          <w:sz w:val="22"/>
        </w:rPr>
        <w:t>Odbiorowi podlegają :</w:t>
      </w:r>
    </w:p>
    <w:p w14:paraId="1760CE7E" w14:textId="77777777" w:rsidR="002B6895" w:rsidRDefault="002B6895" w:rsidP="002B6895">
      <w:pPr>
        <w:numPr>
          <w:ilvl w:val="0"/>
          <w:numId w:val="1"/>
        </w:numPr>
        <w:ind w:firstLine="0"/>
        <w:jc w:val="both"/>
        <w:rPr>
          <w:sz w:val="22"/>
        </w:rPr>
      </w:pPr>
      <w:r>
        <w:rPr>
          <w:sz w:val="22"/>
        </w:rPr>
        <w:t>podłoże betonowe,</w:t>
      </w:r>
    </w:p>
    <w:p w14:paraId="77DE8000" w14:textId="77777777" w:rsidR="002B6895" w:rsidRDefault="002B6895" w:rsidP="002B6895">
      <w:pPr>
        <w:numPr>
          <w:ilvl w:val="0"/>
          <w:numId w:val="1"/>
        </w:numPr>
        <w:ind w:firstLine="0"/>
        <w:jc w:val="both"/>
        <w:rPr>
          <w:sz w:val="22"/>
        </w:rPr>
      </w:pPr>
      <w:r>
        <w:rPr>
          <w:sz w:val="22"/>
        </w:rPr>
        <w:t>wykonane zabezpieczenie antykorozyjne betonu.</w:t>
      </w:r>
    </w:p>
    <w:p w14:paraId="2DE1841A" w14:textId="77777777" w:rsidR="002B6895" w:rsidRPr="00684706" w:rsidRDefault="002B6895" w:rsidP="002B6895">
      <w:pPr>
        <w:jc w:val="both"/>
        <w:rPr>
          <w:b/>
          <w:sz w:val="22"/>
        </w:rPr>
      </w:pPr>
      <w:r>
        <w:rPr>
          <w:b/>
          <w:sz w:val="22"/>
        </w:rPr>
        <w:t>8.2. Odbiór robót zanikających i ulegających zakryciu.</w:t>
      </w:r>
    </w:p>
    <w:p w14:paraId="3F9595EA" w14:textId="77777777" w:rsidR="002B6895" w:rsidRDefault="002B6895" w:rsidP="002B6895">
      <w:pPr>
        <w:jc w:val="both"/>
        <w:rPr>
          <w:sz w:val="22"/>
        </w:rPr>
      </w:pPr>
      <w:r>
        <w:rPr>
          <w:sz w:val="22"/>
        </w:rPr>
        <w:t>Roboty objęte niniejszą SST podlegają odbiorowi robót zanikających i ulegających zakryciu (przew</w:t>
      </w:r>
      <w:r>
        <w:rPr>
          <w:sz w:val="22"/>
        </w:rPr>
        <w:t>i</w:t>
      </w:r>
      <w:r>
        <w:rPr>
          <w:sz w:val="22"/>
        </w:rPr>
        <w:t>dywane pokrycie powierzchniowe warstwą ochronną).</w:t>
      </w:r>
    </w:p>
    <w:p w14:paraId="68A4FBE3" w14:textId="77777777" w:rsidR="002B6895" w:rsidRDefault="002B6895" w:rsidP="002B6895">
      <w:pPr>
        <w:jc w:val="both"/>
        <w:rPr>
          <w:sz w:val="22"/>
        </w:rPr>
      </w:pPr>
      <w:r>
        <w:rPr>
          <w:sz w:val="22"/>
        </w:rPr>
        <w:t>Odbiór powinien być przeprowadzony w czasie umożliwiającym wykonanie ewentualnych napraw wadliwe w</w:t>
      </w:r>
      <w:r>
        <w:rPr>
          <w:sz w:val="22"/>
        </w:rPr>
        <w:t>y</w:t>
      </w:r>
      <w:r>
        <w:rPr>
          <w:sz w:val="22"/>
        </w:rPr>
        <w:t>konanych warstw, bez hamowania postępu robót.</w:t>
      </w:r>
    </w:p>
    <w:p w14:paraId="1C60110E" w14:textId="77777777" w:rsidR="002B6895" w:rsidRDefault="002B6895" w:rsidP="002B6895">
      <w:pPr>
        <w:jc w:val="both"/>
        <w:rPr>
          <w:sz w:val="22"/>
        </w:rPr>
      </w:pPr>
      <w:r>
        <w:rPr>
          <w:sz w:val="22"/>
        </w:rPr>
        <w:t>Do odbioru Wykonawca przedstawia wszystkie wyniki pomiarów i badań z bieżącej kontroli materiałów i r</w:t>
      </w:r>
      <w:r>
        <w:rPr>
          <w:sz w:val="22"/>
        </w:rPr>
        <w:t>o</w:t>
      </w:r>
      <w:r>
        <w:rPr>
          <w:sz w:val="22"/>
        </w:rPr>
        <w:t>bót.</w:t>
      </w:r>
    </w:p>
    <w:p w14:paraId="2C7AF48B" w14:textId="77777777" w:rsidR="002B6895" w:rsidRDefault="002B6895" w:rsidP="002B6895">
      <w:pPr>
        <w:jc w:val="both"/>
        <w:rPr>
          <w:sz w:val="22"/>
        </w:rPr>
      </w:pPr>
      <w:r>
        <w:rPr>
          <w:sz w:val="22"/>
        </w:rPr>
        <w:t>Odbioru dokonuje Inżynier na podstawie oględzin, pomiarów i wyników badań Wykonawcy</w:t>
      </w:r>
    </w:p>
    <w:p w14:paraId="040443A7" w14:textId="77777777" w:rsidR="002B6895" w:rsidRDefault="002B6895" w:rsidP="002B6895">
      <w:pPr>
        <w:jc w:val="both"/>
        <w:rPr>
          <w:sz w:val="22"/>
        </w:rPr>
      </w:pPr>
      <w:r>
        <w:rPr>
          <w:sz w:val="22"/>
        </w:rPr>
        <w:t>Inżynier zleci Wykonawcy lub niezależnemu laboratorium przeprowadzenie uzupełniających badań i pomi</w:t>
      </w:r>
      <w:r>
        <w:rPr>
          <w:sz w:val="22"/>
        </w:rPr>
        <w:t>a</w:t>
      </w:r>
      <w:r>
        <w:rPr>
          <w:sz w:val="22"/>
        </w:rPr>
        <w:t>rów wtedy gdy :</w:t>
      </w:r>
    </w:p>
    <w:p w14:paraId="32A41843" w14:textId="77777777" w:rsidR="002B6895" w:rsidRDefault="002B6895" w:rsidP="002B6895">
      <w:pPr>
        <w:numPr>
          <w:ilvl w:val="0"/>
          <w:numId w:val="1"/>
        </w:numPr>
        <w:ind w:firstLine="0"/>
        <w:jc w:val="both"/>
        <w:rPr>
          <w:sz w:val="22"/>
        </w:rPr>
      </w:pPr>
      <w:r>
        <w:rPr>
          <w:sz w:val="22"/>
        </w:rPr>
        <w:t>zakres lub częstotliwość badań Wykonawcy są niezgodne z niniejszą specyfikacją,</w:t>
      </w:r>
    </w:p>
    <w:p w14:paraId="5C439DD3" w14:textId="77777777" w:rsidR="002B6895" w:rsidRDefault="002B6895" w:rsidP="002B6895">
      <w:pPr>
        <w:numPr>
          <w:ilvl w:val="0"/>
          <w:numId w:val="1"/>
        </w:numPr>
        <w:ind w:firstLine="0"/>
        <w:jc w:val="both"/>
        <w:rPr>
          <w:sz w:val="22"/>
        </w:rPr>
      </w:pPr>
      <w:r>
        <w:rPr>
          <w:sz w:val="22"/>
        </w:rPr>
        <w:t>istnieją jakiekolwiek wątpliwości co do jakości robót lub rzetelności badań Wykonawcy.</w:t>
      </w:r>
    </w:p>
    <w:p w14:paraId="290A9F8A" w14:textId="77777777" w:rsidR="002B6895" w:rsidRDefault="002B6895" w:rsidP="002B6895">
      <w:pPr>
        <w:jc w:val="both"/>
        <w:rPr>
          <w:sz w:val="22"/>
        </w:rPr>
      </w:pPr>
      <w:r>
        <w:rPr>
          <w:sz w:val="22"/>
        </w:rPr>
        <w:t>Koszt tych badań ponosi Wykonawca tylko w przypadku gdy ich wyniki potwierdzą wątpliwości Inż</w:t>
      </w:r>
      <w:r>
        <w:rPr>
          <w:sz w:val="22"/>
        </w:rPr>
        <w:t>y</w:t>
      </w:r>
      <w:r>
        <w:rPr>
          <w:sz w:val="22"/>
        </w:rPr>
        <w:t>niera.</w:t>
      </w:r>
    </w:p>
    <w:p w14:paraId="17973C97" w14:textId="77777777" w:rsidR="002B6895" w:rsidRDefault="002B6895" w:rsidP="002B6895">
      <w:pPr>
        <w:jc w:val="both"/>
        <w:rPr>
          <w:sz w:val="22"/>
        </w:rPr>
      </w:pPr>
    </w:p>
    <w:p w14:paraId="1FFC1CF6" w14:textId="77777777" w:rsidR="002B6895" w:rsidRDefault="002B6895" w:rsidP="002B6895">
      <w:pPr>
        <w:jc w:val="both"/>
        <w:rPr>
          <w:sz w:val="22"/>
        </w:rPr>
      </w:pPr>
      <w:r>
        <w:rPr>
          <w:sz w:val="22"/>
        </w:rPr>
        <w:t>W przypadku stwierdzenia wad Inżynier ustali zakres do wykonania robót poprawkowych lub poleci zerwanie i wymianę na nową wadliwie wykonanej warstwy, w/g zasad określonych w niniejszej specyfikacji. Inżynier m</w:t>
      </w:r>
      <w:r>
        <w:rPr>
          <w:sz w:val="22"/>
        </w:rPr>
        <w:t>o</w:t>
      </w:r>
      <w:r>
        <w:rPr>
          <w:sz w:val="22"/>
        </w:rPr>
        <w:t>że uznać wadę za nie mającą zasadniczego wpływu na cechy eksploatacyjne obiektu i ustalić zakres i wielkość potrąceń za obniżoną jakość. Roboty poprawkowe lub zerwanie i wymianę wadliwie wykonanej warstwy na nową. Wykonawca wykona na własny koszt w ustalonym terminie z Inżynierem.</w:t>
      </w:r>
    </w:p>
    <w:p w14:paraId="25EFD45F" w14:textId="77777777" w:rsidR="002B6895" w:rsidRDefault="002B6895" w:rsidP="002B6895">
      <w:pPr>
        <w:jc w:val="both"/>
        <w:rPr>
          <w:sz w:val="22"/>
        </w:rPr>
      </w:pPr>
    </w:p>
    <w:p w14:paraId="7CB31387" w14:textId="77777777" w:rsidR="002B6895" w:rsidRPr="00684706" w:rsidRDefault="002B6895" w:rsidP="002B6895">
      <w:pPr>
        <w:jc w:val="both"/>
        <w:rPr>
          <w:b/>
          <w:sz w:val="22"/>
        </w:rPr>
      </w:pPr>
      <w:r>
        <w:rPr>
          <w:b/>
          <w:sz w:val="22"/>
        </w:rPr>
        <w:t>9 PODSTAWA PŁATNOŚCI</w:t>
      </w:r>
    </w:p>
    <w:p w14:paraId="7D012C22" w14:textId="77777777" w:rsidR="002B6895" w:rsidRPr="00684706" w:rsidRDefault="002B6895" w:rsidP="002B6895">
      <w:pPr>
        <w:jc w:val="both"/>
        <w:rPr>
          <w:b/>
          <w:sz w:val="22"/>
        </w:rPr>
      </w:pPr>
      <w:r>
        <w:rPr>
          <w:b/>
          <w:sz w:val="22"/>
        </w:rPr>
        <w:t>9.1 Ogólne ustalenia dotyczące podstawy płatności</w:t>
      </w:r>
    </w:p>
    <w:p w14:paraId="31070B90" w14:textId="77777777" w:rsidR="002B6895" w:rsidRDefault="002B6895" w:rsidP="002B6895">
      <w:pPr>
        <w:jc w:val="both"/>
        <w:rPr>
          <w:sz w:val="22"/>
        </w:rPr>
      </w:pPr>
      <w:r>
        <w:rPr>
          <w:sz w:val="22"/>
        </w:rPr>
        <w:t>Ogólne ustalenia dotyczące podstawy płatności podano w ST D-M-00.00.00. „Wymagania ogólne” pkt. 9</w:t>
      </w:r>
    </w:p>
    <w:p w14:paraId="76536CD9" w14:textId="77777777" w:rsidR="002B6895" w:rsidRPr="00684706" w:rsidRDefault="002B6895" w:rsidP="002B6895">
      <w:pPr>
        <w:jc w:val="both"/>
        <w:rPr>
          <w:b/>
          <w:sz w:val="22"/>
        </w:rPr>
      </w:pPr>
      <w:r>
        <w:rPr>
          <w:b/>
          <w:sz w:val="22"/>
        </w:rPr>
        <w:t>9.2 Cena jednostki obmiarowej</w:t>
      </w:r>
    </w:p>
    <w:p w14:paraId="7983C35B" w14:textId="77777777" w:rsidR="002B6895" w:rsidRDefault="002B6895" w:rsidP="002B6895">
      <w:pPr>
        <w:jc w:val="both"/>
        <w:rPr>
          <w:sz w:val="22"/>
        </w:rPr>
      </w:pPr>
      <w:r>
        <w:rPr>
          <w:sz w:val="22"/>
        </w:rPr>
        <w:t>Płatność za m2 zabezpieczonej powierzchni należy przyjmować zgodnie z obmiarem i oceną jakości robót na podstawie wyników pomiarów i badań laboratoryjnych, z ewentualnymi potrąceniami.</w:t>
      </w:r>
    </w:p>
    <w:p w14:paraId="4EEA6415" w14:textId="77777777" w:rsidR="002B6895" w:rsidRDefault="002B6895" w:rsidP="002B6895">
      <w:pPr>
        <w:jc w:val="both"/>
        <w:rPr>
          <w:sz w:val="22"/>
        </w:rPr>
      </w:pPr>
      <w:r>
        <w:rPr>
          <w:sz w:val="22"/>
        </w:rPr>
        <w:t>Cena jednostkowa wykonania zabezpieczenia metodą niniejszej SST obejmuje :</w:t>
      </w:r>
    </w:p>
    <w:p w14:paraId="110E545F" w14:textId="77777777" w:rsidR="002B6895" w:rsidRDefault="002B6895" w:rsidP="002B6895">
      <w:pPr>
        <w:numPr>
          <w:ilvl w:val="0"/>
          <w:numId w:val="1"/>
        </w:numPr>
        <w:ind w:firstLine="0"/>
        <w:jc w:val="both"/>
        <w:rPr>
          <w:sz w:val="22"/>
        </w:rPr>
      </w:pPr>
      <w:r>
        <w:rPr>
          <w:sz w:val="22"/>
        </w:rPr>
        <w:t>prace pomiarowe i inwentaryzacyjne uszkodzeń do naprawy zaakceptowane przez Inżyniera,</w:t>
      </w:r>
    </w:p>
    <w:p w14:paraId="6DC772B6" w14:textId="77777777" w:rsidR="002B6895" w:rsidRDefault="002B6895" w:rsidP="002B6895">
      <w:pPr>
        <w:numPr>
          <w:ilvl w:val="0"/>
          <w:numId w:val="1"/>
        </w:numPr>
        <w:ind w:firstLine="0"/>
        <w:jc w:val="both"/>
        <w:rPr>
          <w:sz w:val="22"/>
        </w:rPr>
      </w:pPr>
      <w:r>
        <w:rPr>
          <w:sz w:val="22"/>
        </w:rPr>
        <w:t>przygotowanie podłoża,</w:t>
      </w:r>
    </w:p>
    <w:p w14:paraId="1788A4C9" w14:textId="77777777" w:rsidR="002B6895" w:rsidRDefault="002B6895" w:rsidP="002B6895">
      <w:pPr>
        <w:numPr>
          <w:ilvl w:val="0"/>
          <w:numId w:val="1"/>
        </w:numPr>
        <w:ind w:firstLine="0"/>
        <w:jc w:val="both"/>
        <w:rPr>
          <w:sz w:val="22"/>
        </w:rPr>
      </w:pPr>
      <w:r>
        <w:rPr>
          <w:sz w:val="22"/>
        </w:rPr>
        <w:t>dostarczenie składników, wyprodukowanie mieszanki i jej transport na miejsce wbudowania,</w:t>
      </w:r>
    </w:p>
    <w:p w14:paraId="70265F73" w14:textId="77777777" w:rsidR="002B6895" w:rsidRDefault="002B6895" w:rsidP="002B6895">
      <w:pPr>
        <w:numPr>
          <w:ilvl w:val="0"/>
          <w:numId w:val="1"/>
        </w:numPr>
        <w:ind w:firstLine="0"/>
        <w:jc w:val="both"/>
        <w:rPr>
          <w:sz w:val="22"/>
        </w:rPr>
      </w:pPr>
      <w:r>
        <w:rPr>
          <w:sz w:val="22"/>
        </w:rPr>
        <w:t xml:space="preserve">wykonanie warstwy </w:t>
      </w:r>
      <w:proofErr w:type="spellStart"/>
      <w:r>
        <w:rPr>
          <w:sz w:val="22"/>
        </w:rPr>
        <w:t>sczepnej</w:t>
      </w:r>
      <w:proofErr w:type="spellEnd"/>
      <w:r>
        <w:rPr>
          <w:sz w:val="22"/>
        </w:rPr>
        <w:t xml:space="preserve"> (podkładowej),</w:t>
      </w:r>
    </w:p>
    <w:p w14:paraId="0B28B3F8" w14:textId="77777777" w:rsidR="002B6895" w:rsidRDefault="002B6895" w:rsidP="002B6895">
      <w:pPr>
        <w:numPr>
          <w:ilvl w:val="0"/>
          <w:numId w:val="1"/>
        </w:numPr>
        <w:ind w:firstLine="0"/>
        <w:jc w:val="both"/>
        <w:rPr>
          <w:sz w:val="22"/>
        </w:rPr>
      </w:pPr>
      <w:r>
        <w:rPr>
          <w:sz w:val="22"/>
        </w:rPr>
        <w:t>wykonanie warstwy zewnętrznej</w:t>
      </w:r>
    </w:p>
    <w:p w14:paraId="338CE7DE" w14:textId="77777777" w:rsidR="002B6895" w:rsidRDefault="002B6895" w:rsidP="002B6895">
      <w:pPr>
        <w:numPr>
          <w:ilvl w:val="0"/>
          <w:numId w:val="1"/>
        </w:numPr>
        <w:ind w:firstLine="0"/>
        <w:jc w:val="both"/>
        <w:rPr>
          <w:sz w:val="22"/>
        </w:rPr>
      </w:pPr>
      <w:r>
        <w:rPr>
          <w:sz w:val="22"/>
        </w:rPr>
        <w:t>zatarcie płytkich ubytków,</w:t>
      </w:r>
    </w:p>
    <w:p w14:paraId="3FA80105" w14:textId="77777777" w:rsidR="002B6895" w:rsidRDefault="002B6895" w:rsidP="002B6895">
      <w:pPr>
        <w:numPr>
          <w:ilvl w:val="0"/>
          <w:numId w:val="1"/>
        </w:numPr>
        <w:ind w:firstLine="0"/>
        <w:jc w:val="both"/>
        <w:rPr>
          <w:sz w:val="22"/>
        </w:rPr>
      </w:pPr>
      <w:r>
        <w:rPr>
          <w:sz w:val="22"/>
        </w:rPr>
        <w:t>pielęgnację wykonanych warstw,</w:t>
      </w:r>
    </w:p>
    <w:p w14:paraId="2B3C00B3" w14:textId="77777777" w:rsidR="002B6895" w:rsidRDefault="002B6895" w:rsidP="002B6895">
      <w:pPr>
        <w:numPr>
          <w:ilvl w:val="0"/>
          <w:numId w:val="1"/>
        </w:numPr>
        <w:ind w:firstLine="0"/>
        <w:jc w:val="both"/>
        <w:rPr>
          <w:sz w:val="22"/>
        </w:rPr>
      </w:pPr>
      <w:r>
        <w:rPr>
          <w:sz w:val="22"/>
        </w:rPr>
        <w:t>przeprowadzenie pomiarów i badań laboratoryjnych wymaganych w specyfikacji, uprzątnięcie terenu budowy i usunięcie resztek preparatów.</w:t>
      </w:r>
    </w:p>
    <w:p w14:paraId="37F38B60" w14:textId="77777777" w:rsidR="002B6895" w:rsidRDefault="002B6895" w:rsidP="002B6895">
      <w:pPr>
        <w:jc w:val="both"/>
        <w:rPr>
          <w:sz w:val="22"/>
        </w:rPr>
      </w:pPr>
    </w:p>
    <w:p w14:paraId="1536AC22" w14:textId="77777777" w:rsidR="002B6895" w:rsidRPr="00684706" w:rsidRDefault="002B6895" w:rsidP="002B6895">
      <w:pPr>
        <w:jc w:val="both"/>
        <w:rPr>
          <w:b/>
          <w:sz w:val="22"/>
        </w:rPr>
      </w:pPr>
      <w:r>
        <w:rPr>
          <w:b/>
          <w:sz w:val="22"/>
        </w:rPr>
        <w:t>10 PRZEPISY ZWIĄZANE</w:t>
      </w:r>
    </w:p>
    <w:p w14:paraId="6D76480D" w14:textId="77777777" w:rsidR="002B6895" w:rsidRDefault="002B6895" w:rsidP="002B6895">
      <w:pPr>
        <w:numPr>
          <w:ilvl w:val="0"/>
          <w:numId w:val="1"/>
        </w:numPr>
        <w:ind w:firstLine="0"/>
        <w:jc w:val="both"/>
        <w:rPr>
          <w:sz w:val="22"/>
        </w:rPr>
      </w:pPr>
      <w:r>
        <w:rPr>
          <w:sz w:val="22"/>
        </w:rPr>
        <w:t>PN-88/B-01807 - Antykorozyjne zabezpieczenia w budownictwie. Konstrukcje betonowe i żelbetowe. Zasady diagnostyki konstrukcji.</w:t>
      </w:r>
    </w:p>
    <w:p w14:paraId="6DB7014C" w14:textId="77777777" w:rsidR="002B6895" w:rsidRDefault="002B6895" w:rsidP="002B6895">
      <w:pPr>
        <w:numPr>
          <w:ilvl w:val="0"/>
          <w:numId w:val="1"/>
        </w:numPr>
        <w:ind w:firstLine="0"/>
        <w:jc w:val="both"/>
        <w:rPr>
          <w:sz w:val="22"/>
        </w:rPr>
      </w:pPr>
      <w:r>
        <w:rPr>
          <w:sz w:val="22"/>
        </w:rPr>
        <w:lastRenderedPageBreak/>
        <w:t>PN-92/B-01814 - Antykorozyjne zabezpieczenia w budownictwie. Konstrukcje betonowe i żelbetowe. Metoda badania przyczepności powłok ochronnych.</w:t>
      </w:r>
    </w:p>
    <w:p w14:paraId="20B9B413" w14:textId="77777777" w:rsidR="002B6895" w:rsidRDefault="002B6895" w:rsidP="002B6895">
      <w:pPr>
        <w:numPr>
          <w:ilvl w:val="0"/>
          <w:numId w:val="1"/>
        </w:numPr>
        <w:ind w:firstLine="0"/>
        <w:jc w:val="both"/>
        <w:rPr>
          <w:sz w:val="22"/>
        </w:rPr>
      </w:pPr>
      <w:r>
        <w:rPr>
          <w:sz w:val="22"/>
        </w:rPr>
        <w:t xml:space="preserve">Projekt „Wymagań technicznych wykonania i odbioru napraw i ochrony powierzchniowej betonu w konstrukcjach mostowych” opracowany przez </w:t>
      </w:r>
      <w:proofErr w:type="spellStart"/>
      <w:r>
        <w:rPr>
          <w:sz w:val="22"/>
        </w:rPr>
        <w:t>IBDiM</w:t>
      </w:r>
      <w:proofErr w:type="spellEnd"/>
      <w:r>
        <w:rPr>
          <w:sz w:val="22"/>
        </w:rPr>
        <w:t>.</w:t>
      </w:r>
    </w:p>
    <w:p w14:paraId="0F3E134C" w14:textId="77777777" w:rsidR="002B6895" w:rsidRDefault="002B6895" w:rsidP="002B6895">
      <w:pPr>
        <w:numPr>
          <w:ilvl w:val="0"/>
          <w:numId w:val="1"/>
        </w:numPr>
        <w:ind w:firstLine="0"/>
        <w:jc w:val="both"/>
        <w:rPr>
          <w:sz w:val="22"/>
        </w:rPr>
      </w:pPr>
      <w:r>
        <w:rPr>
          <w:sz w:val="22"/>
        </w:rPr>
        <w:t>Vademecum bieżącego utrzymania i odnowy drogowych obiektów mostowych tom 5.5 - wydany przez GDDM.</w:t>
      </w:r>
    </w:p>
    <w:p w14:paraId="5B770EA5" w14:textId="77777777" w:rsidR="002B6895" w:rsidRDefault="002B6895" w:rsidP="002B6895">
      <w:pPr>
        <w:numPr>
          <w:ilvl w:val="0"/>
          <w:numId w:val="1"/>
        </w:numPr>
        <w:ind w:firstLine="0"/>
        <w:jc w:val="both"/>
        <w:rPr>
          <w:sz w:val="22"/>
        </w:rPr>
      </w:pPr>
      <w:r>
        <w:rPr>
          <w:sz w:val="22"/>
        </w:rPr>
        <w:t>Normy związane wymienione w SST.</w:t>
      </w:r>
    </w:p>
    <w:p w14:paraId="6BB7B55F" w14:textId="77777777" w:rsidR="00C142CE" w:rsidRDefault="00C142CE"/>
    <w:sectPr w:rsidR="00C142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9615F62"/>
    <w:multiLevelType w:val="singleLevel"/>
    <w:tmpl w:val="E0EAFE9A"/>
    <w:lvl w:ilvl="0">
      <w:start w:val="1"/>
      <w:numFmt w:val="decimal"/>
      <w:lvlText w:val="1.4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num w:numId="1" w16cid:durableId="268048018">
    <w:abstractNumId w:val="0"/>
    <w:lvlOverride w:ilvl="0">
      <w:lvl w:ilvl="0">
        <w:start w:val="1"/>
        <w:numFmt w:val="bullet"/>
        <w:lvlText w:val="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9406511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BD8"/>
    <w:rsid w:val="00195DA6"/>
    <w:rsid w:val="002B6895"/>
    <w:rsid w:val="00384AAC"/>
    <w:rsid w:val="003D257C"/>
    <w:rsid w:val="00B53BD8"/>
    <w:rsid w:val="00C142CE"/>
    <w:rsid w:val="00DA4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3402A"/>
  <w15:chartTrackingRefBased/>
  <w15:docId w15:val="{7ACDE6C5-9116-42AE-9226-2F5C82D9B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689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2B6895"/>
    <w:pPr>
      <w:numPr>
        <w:ilvl w:val="12"/>
      </w:numPr>
      <w:ind w:hanging="284"/>
      <w:jc w:val="both"/>
    </w:pPr>
    <w:rPr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B6895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1780</Words>
  <Characters>10686</Characters>
  <Application>Microsoft Office Word</Application>
  <DocSecurity>0</DocSecurity>
  <Lines>89</Lines>
  <Paragraphs>24</Paragraphs>
  <ScaleCrop>false</ScaleCrop>
  <Company/>
  <LinksUpToDate>false</LinksUpToDate>
  <CharactersWithSpaces>12442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WIESLAW.SOLTYS</dc:creator>
  <cp:keywords/>
  <dc:description/>
  <cp:lastModifiedBy>WIESLAW.SOLTYS</cp:lastModifiedBy>
  <cp:revision>2</cp:revision>
  <dcterms:created xsi:type="dcterms:W3CDTF">2023-08-03T10:40:00Z</dcterms:created>
  <dcterms:modified xsi:type="dcterms:W3CDTF">2023-08-03T10:42:00Z</dcterms:modified>
</cp:coreProperties>
</file>